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7D57" w14:textId="3A95730C" w:rsidR="00000000" w:rsidRDefault="00947168">
      <w:pPr>
        <w:framePr w:w="11160" w:h="300" w:hRule="exact" w:wrap="auto" w:vAnchor="page" w:hAnchor="page" w:x="769" w:y="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kern w:val="2"/>
          <w:sz w:val="2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BD760D3" wp14:editId="111DAD7E">
                <wp:simplePos x="0" y="0"/>
                <wp:positionH relativeFrom="page">
                  <wp:posOffset>266700</wp:posOffset>
                </wp:positionH>
                <wp:positionV relativeFrom="page">
                  <wp:posOffset>1042670</wp:posOffset>
                </wp:positionV>
                <wp:extent cx="69094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943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72517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2.1pt" to="565.0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" o:allowincell="f" strokeweight="1.5pt">
                <w10:wrap anchorx="page" anchory="page"/>
              </v:line>
            </w:pict>
          </mc:Fallback>
        </mc:AlternateContent>
      </w:r>
      <w:r>
        <w:rPr>
          <w:rFonts w:ascii="Arial Rounded MT Bold" w:eastAsia="Times New Roman" w:hAnsi="Arial Rounded MT Bold" w:cs="Times New Roman"/>
          <w:b/>
          <w:color w:val="000000"/>
          <w:kern w:val="2"/>
          <w:sz w:val="25"/>
          <w:szCs w:val="24"/>
        </w:rPr>
        <w:t>Oakthorpe Donisthorpe and Acresford Parish Council</w:t>
      </w:r>
    </w:p>
    <w:p w14:paraId="08EC148D" w14:textId="77777777" w:rsidR="00000000" w:rsidRDefault="00947168">
      <w:pPr>
        <w:framePr w:w="11160" w:h="253" w:hRule="exact" w:wrap="auto" w:vAnchor="page" w:hAnchor="page" w:x="769" w:y="1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kern w:val="2"/>
          <w:sz w:val="19"/>
          <w:szCs w:val="24"/>
        </w:rPr>
      </w:pPr>
      <w:r>
        <w:rPr>
          <w:rFonts w:ascii="Arial Rounded MT Bold" w:eastAsia="Times New Roman" w:hAnsi="Arial Rounded MT Bold" w:cs="Times New Roman"/>
          <w:b/>
          <w:color w:val="000000"/>
          <w:kern w:val="2"/>
          <w:sz w:val="19"/>
          <w:szCs w:val="24"/>
        </w:rPr>
        <w:t>2022</w:t>
      </w:r>
      <w:r>
        <w:rPr>
          <w:rFonts w:ascii="Arial Rounded MT Bold" w:eastAsia="Times New Roman" w:hAnsi="Arial Rounded MT Bold" w:cs="Times New Roman"/>
          <w:b/>
          <w:color w:val="000000"/>
          <w:kern w:val="2"/>
          <w:sz w:val="19"/>
          <w:szCs w:val="24"/>
        </w:rPr>
        <w:noBreakHyphen/>
        <w:t>2023</w:t>
      </w:r>
    </w:p>
    <w:p w14:paraId="63DD2390" w14:textId="77777777" w:rsidR="00000000" w:rsidRDefault="00947168">
      <w:pPr>
        <w:framePr w:w="3720" w:h="180" w:hRule="exact" w:wrap="auto" w:vAnchor="page" w:hAnchor="page" w:x="7621" w:y="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18 May 2022 (2022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2023)</w:t>
      </w:r>
    </w:p>
    <w:p w14:paraId="35AA29F3" w14:textId="77777777" w:rsidR="00000000" w:rsidRDefault="00947168">
      <w:pPr>
        <w:framePr w:w="11160" w:h="278" w:hRule="exact" w:wrap="auto" w:vAnchor="page" w:hAnchor="page" w:x="769" w:y="1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kern w:val="2"/>
          <w:sz w:val="23"/>
          <w:szCs w:val="24"/>
        </w:rPr>
      </w:pPr>
      <w:r>
        <w:rPr>
          <w:rFonts w:ascii="Arial Rounded MT Bold" w:eastAsia="Times New Roman" w:hAnsi="Arial Rounded MT Bold" w:cs="Times New Roman"/>
          <w:b/>
          <w:color w:val="000000"/>
          <w:kern w:val="2"/>
          <w:sz w:val="23"/>
          <w:szCs w:val="24"/>
        </w:rPr>
        <w:t>Reserves Balance</w:t>
      </w:r>
    </w:p>
    <w:p w14:paraId="5C181290" w14:textId="77777777" w:rsidR="00000000" w:rsidRDefault="00947168">
      <w:pPr>
        <w:framePr w:w="2508" w:h="228" w:hRule="exact" w:wrap="auto" w:vAnchor="page" w:hAnchor="page" w:x="829" w:y="2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  <w:u w:val="single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  <w:u w:val="single"/>
        </w:rPr>
        <w:t>Reserve</w:t>
      </w:r>
    </w:p>
    <w:p w14:paraId="228CFC80" w14:textId="77777777" w:rsidR="00000000" w:rsidRDefault="00947168">
      <w:pPr>
        <w:framePr w:w="1440" w:h="228" w:hRule="exact" w:wrap="auto" w:vAnchor="page" w:hAnchor="page" w:x="3805" w:y="2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u w:val="single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  <w:u w:val="single"/>
        </w:rPr>
        <w:t>OpeningBalance</w:t>
      </w:r>
    </w:p>
    <w:p w14:paraId="15BF7A58" w14:textId="77777777" w:rsidR="00000000" w:rsidRDefault="00947168">
      <w:pPr>
        <w:framePr w:w="948" w:h="228" w:hRule="exact" w:wrap="auto" w:vAnchor="page" w:hAnchor="page" w:x="5601" w:y="2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u w:val="single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  <w:u w:val="single"/>
        </w:rPr>
        <w:t>Transfers</w:t>
      </w:r>
    </w:p>
    <w:p w14:paraId="6DC52C27" w14:textId="77777777" w:rsidR="00000000" w:rsidRDefault="00947168">
      <w:pPr>
        <w:framePr w:w="948" w:h="228" w:hRule="exact" w:wrap="auto" w:vAnchor="page" w:hAnchor="page" w:x="6941" w:y="2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u w:val="single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  <w:u w:val="single"/>
        </w:rPr>
        <w:t>Spend</w:t>
      </w:r>
    </w:p>
    <w:p w14:paraId="403BB81F" w14:textId="77777777" w:rsidR="00000000" w:rsidRDefault="00947168">
      <w:pPr>
        <w:framePr w:w="948" w:h="228" w:hRule="exact" w:wrap="auto" w:vAnchor="page" w:hAnchor="page" w:x="8225" w:y="2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u w:val="single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  <w:u w:val="single"/>
        </w:rPr>
        <w:t>Receipts</w:t>
      </w:r>
    </w:p>
    <w:p w14:paraId="4E136317" w14:textId="77777777" w:rsidR="00000000" w:rsidRDefault="00947168">
      <w:pPr>
        <w:framePr w:w="1368" w:h="228" w:hRule="exact" w:wrap="auto" w:vAnchor="page" w:hAnchor="page" w:x="9697" w:y="2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u w:val="single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  <w:u w:val="single"/>
        </w:rPr>
        <w:t>CurrentBalance</w:t>
      </w:r>
    </w:p>
    <w:p w14:paraId="58CD3D6C" w14:textId="77777777" w:rsidR="00000000" w:rsidRDefault="00947168">
      <w:pPr>
        <w:framePr w:w="1292" w:h="210" w:hRule="exact" w:wrap="auto" w:vAnchor="page" w:hAnchor="page" w:x="855" w:y="33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>Earmarked</w:t>
      </w:r>
    </w:p>
    <w:p w14:paraId="54BA50CB" w14:textId="77777777" w:rsidR="00000000" w:rsidRDefault="00947168">
      <w:pPr>
        <w:framePr w:w="2508" w:h="228" w:hRule="exact" w:wrap="auto" w:vAnchor="page" w:hAnchor="page" w:x="1189" w:y="3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Leisure Centre Covid Grant</w:t>
      </w:r>
    </w:p>
    <w:p w14:paraId="0ABA5F8E" w14:textId="77777777" w:rsidR="00000000" w:rsidRDefault="00947168">
      <w:pPr>
        <w:framePr w:w="1440" w:h="228" w:hRule="exact" w:wrap="auto" w:vAnchor="page" w:hAnchor="page" w:x="3805" w:y="3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2,428.00</w:t>
      </w:r>
    </w:p>
    <w:p w14:paraId="2AF07BF7" w14:textId="77777777" w:rsidR="00000000" w:rsidRDefault="00947168">
      <w:pPr>
        <w:framePr w:w="1368" w:h="228" w:hRule="exact" w:wrap="auto" w:vAnchor="page" w:hAnchor="page" w:x="9697" w:y="3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2,428.00</w:t>
      </w:r>
    </w:p>
    <w:p w14:paraId="66D0811A" w14:textId="77777777" w:rsidR="00000000" w:rsidRDefault="00947168">
      <w:pPr>
        <w:framePr w:w="2508" w:h="228" w:hRule="exact" w:wrap="auto" w:vAnchor="page" w:hAnchor="page" w:x="1189" w:y="4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NNDR Refund</w:t>
      </w:r>
    </w:p>
    <w:p w14:paraId="67F5C27F" w14:textId="77777777" w:rsidR="00000000" w:rsidRDefault="00947168">
      <w:pPr>
        <w:framePr w:w="2508" w:h="228" w:hRule="exact" w:wrap="auto" w:vAnchor="page" w:hAnchor="page" w:x="1189" w:y="4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PC reserves</w:t>
      </w:r>
    </w:p>
    <w:p w14:paraId="5A336C3C" w14:textId="77777777" w:rsidR="00000000" w:rsidRDefault="00947168">
      <w:pPr>
        <w:framePr w:w="2508" w:h="228" w:hRule="exact" w:wrap="auto" w:vAnchor="page" w:hAnchor="page" w:x="1189" w:y="4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Building Asset Fund</w:t>
      </w:r>
    </w:p>
    <w:p w14:paraId="01CC1B6F" w14:textId="77777777" w:rsidR="00000000" w:rsidRDefault="00947168">
      <w:pPr>
        <w:framePr w:w="1440" w:h="228" w:hRule="exact" w:wrap="auto" w:vAnchor="page" w:hAnchor="page" w:x="3805" w:y="47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2,000.00</w:t>
      </w:r>
    </w:p>
    <w:p w14:paraId="0E451871" w14:textId="77777777" w:rsidR="00000000" w:rsidRDefault="00947168">
      <w:pPr>
        <w:framePr w:w="1368" w:h="228" w:hRule="exact" w:wrap="auto" w:vAnchor="page" w:hAnchor="page" w:x="9697" w:y="47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2,000.00</w:t>
      </w:r>
    </w:p>
    <w:p w14:paraId="0BC7537D" w14:textId="77777777" w:rsidR="00000000" w:rsidRDefault="00947168">
      <w:pPr>
        <w:framePr w:w="2508" w:h="228" w:hRule="exact" w:wrap="auto" w:vAnchor="page" w:hAnchor="page" w:x="1189" w:y="5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MVAS</w:t>
      </w:r>
    </w:p>
    <w:p w14:paraId="78DAA1DF" w14:textId="77777777" w:rsidR="00000000" w:rsidRDefault="00947168">
      <w:pPr>
        <w:framePr w:w="1440" w:h="228" w:hRule="exact" w:wrap="auto" w:vAnchor="page" w:hAnchor="page" w:x="3805" w:y="5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1,000.00</w:t>
      </w:r>
    </w:p>
    <w:p w14:paraId="7680E271" w14:textId="77777777" w:rsidR="00000000" w:rsidRDefault="00947168">
      <w:pPr>
        <w:framePr w:w="1368" w:h="228" w:hRule="exact" w:wrap="auto" w:vAnchor="page" w:hAnchor="page" w:x="9697" w:y="5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1,000.00</w:t>
      </w:r>
    </w:p>
    <w:p w14:paraId="497C01C3" w14:textId="77777777" w:rsidR="00000000" w:rsidRDefault="00947168">
      <w:pPr>
        <w:framePr w:w="2508" w:h="228" w:hRule="exact" w:wrap="auto" w:vAnchor="page" w:hAnchor="page" w:x="1189" w:y="5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Memorial Grounds</w:t>
      </w:r>
    </w:p>
    <w:p w14:paraId="355C614B" w14:textId="77777777" w:rsidR="00000000" w:rsidRDefault="00947168">
      <w:pPr>
        <w:framePr w:w="2508" w:h="228" w:hRule="exact" w:wrap="auto" w:vAnchor="page" w:hAnchor="page" w:x="1189" w:y="5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MUGA Fund</w:t>
      </w:r>
    </w:p>
    <w:p w14:paraId="340D50B7" w14:textId="77777777" w:rsidR="00000000" w:rsidRDefault="00947168">
      <w:pPr>
        <w:framePr w:w="1440" w:h="228" w:hRule="exact" w:wrap="auto" w:vAnchor="page" w:hAnchor="page" w:x="3805" w:y="5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59,000.00</w:t>
      </w:r>
    </w:p>
    <w:p w14:paraId="7DDE477B" w14:textId="77777777" w:rsidR="00000000" w:rsidRDefault="00947168">
      <w:pPr>
        <w:framePr w:w="1368" w:h="228" w:hRule="exact" w:wrap="auto" w:vAnchor="page" w:hAnchor="page" w:x="9697" w:y="5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59,000.00</w:t>
      </w:r>
    </w:p>
    <w:p w14:paraId="53693311" w14:textId="77777777" w:rsidR="00000000" w:rsidRDefault="00947168">
      <w:pPr>
        <w:framePr w:w="2508" w:h="228" w:hRule="exact" w:wrap="auto" w:vAnchor="page" w:hAnchor="page" w:x="1189" w:y="6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PC Office Pot</w:t>
      </w:r>
    </w:p>
    <w:p w14:paraId="05D8F6E9" w14:textId="77777777" w:rsidR="00000000" w:rsidRDefault="00947168">
      <w:pPr>
        <w:framePr w:w="1440" w:h="228" w:hRule="exact" w:wrap="auto" w:vAnchor="page" w:hAnchor="page" w:x="3805" w:y="6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5,000.00</w:t>
      </w:r>
    </w:p>
    <w:p w14:paraId="6F84F30D" w14:textId="77777777" w:rsidR="00000000" w:rsidRDefault="00947168">
      <w:pPr>
        <w:framePr w:w="1368" w:h="228" w:hRule="exact" w:wrap="auto" w:vAnchor="page" w:hAnchor="page" w:x="9697" w:y="6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5,000.00</w:t>
      </w:r>
    </w:p>
    <w:p w14:paraId="5A6D3295" w14:textId="77777777" w:rsidR="00000000" w:rsidRDefault="00947168">
      <w:pPr>
        <w:framePr w:w="2508" w:h="228" w:hRule="exact" w:wrap="auto" w:vAnchor="page" w:hAnchor="page" w:x="1189" w:y="64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IT Equipment</w:t>
      </w:r>
    </w:p>
    <w:p w14:paraId="2A3A5785" w14:textId="77777777" w:rsidR="00000000" w:rsidRDefault="00947168">
      <w:pPr>
        <w:framePr w:w="2508" w:h="228" w:hRule="exact" w:wrap="auto" w:vAnchor="page" w:hAnchor="page" w:x="1189" w:y="6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IM VAS</w:t>
      </w:r>
    </w:p>
    <w:p w14:paraId="1B3C578B" w14:textId="77777777" w:rsidR="00000000" w:rsidRDefault="00947168">
      <w:pPr>
        <w:framePr w:w="948" w:h="228" w:hRule="exact" w:wrap="auto" w:vAnchor="page" w:hAnchor="page" w:x="5601" w:y="68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894.49</w:t>
      </w:r>
    </w:p>
    <w:p w14:paraId="74F73B3F" w14:textId="77777777" w:rsidR="00000000" w:rsidRDefault="00947168">
      <w:pPr>
        <w:framePr w:w="1368" w:h="228" w:hRule="exact" w:wrap="auto" w:vAnchor="page" w:hAnchor="page" w:x="9697" w:y="6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894.49</w:t>
      </w:r>
    </w:p>
    <w:p w14:paraId="4BA8D23A" w14:textId="77777777" w:rsidR="00000000" w:rsidRDefault="00947168">
      <w:pPr>
        <w:framePr w:w="1292" w:h="210" w:hRule="exact" w:wrap="auto" w:vAnchor="page" w:hAnchor="page" w:x="1637" w:y="7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>Earmarked</w:t>
      </w:r>
    </w:p>
    <w:p w14:paraId="2695DC1B" w14:textId="77777777" w:rsidR="00000000" w:rsidRDefault="00947168">
      <w:pPr>
        <w:framePr w:w="948" w:h="236" w:hRule="exact" w:wrap="auto" w:vAnchor="page" w:hAnchor="page" w:x="5601" w:y="72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 xml:space="preserve"> 894.49</w:t>
      </w:r>
    </w:p>
    <w:p w14:paraId="5E29B3E6" w14:textId="77777777" w:rsidR="00000000" w:rsidRDefault="00947168">
      <w:pPr>
        <w:framePr w:w="1368" w:h="236" w:hRule="exact" w:wrap="auto" w:vAnchor="page" w:hAnchor="page" w:x="9697" w:y="72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 xml:space="preserve"> 70,322.49</w:t>
      </w:r>
    </w:p>
    <w:p w14:paraId="00E77253" w14:textId="77777777" w:rsidR="00000000" w:rsidRDefault="00947168">
      <w:pPr>
        <w:framePr w:w="520" w:h="228" w:hRule="exact" w:wrap="auto" w:vAnchor="page" w:hAnchor="page" w:x="1185" w:y="72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>Total</w:t>
      </w:r>
    </w:p>
    <w:p w14:paraId="4A197F9E" w14:textId="77777777" w:rsidR="00000000" w:rsidRDefault="00947168">
      <w:pPr>
        <w:framePr w:w="1440" w:h="236" w:hRule="exact" w:wrap="auto" w:vAnchor="page" w:hAnchor="page" w:x="3805" w:y="7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 xml:space="preserve"> 69,428.00</w:t>
      </w:r>
    </w:p>
    <w:p w14:paraId="4F41A358" w14:textId="77777777" w:rsidR="00000000" w:rsidRDefault="00947168">
      <w:pPr>
        <w:framePr w:w="1848" w:h="228" w:hRule="exact" w:wrap="auto" w:vAnchor="page" w:hAnchor="page" w:x="833" w:y="8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>TOTAL RESERVE</w:t>
      </w:r>
    </w:p>
    <w:p w14:paraId="24244F32" w14:textId="77777777" w:rsidR="00000000" w:rsidRDefault="00947168">
      <w:pPr>
        <w:framePr w:w="948" w:h="236" w:hRule="exact" w:wrap="auto" w:vAnchor="page" w:hAnchor="page" w:x="5601" w:y="80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 xml:space="preserve"> 894.49</w:t>
      </w:r>
    </w:p>
    <w:p w14:paraId="1FFEFE0B" w14:textId="77777777" w:rsidR="00000000" w:rsidRDefault="00947168">
      <w:pPr>
        <w:framePr w:w="1368" w:h="236" w:hRule="exact" w:wrap="auto" w:vAnchor="page" w:hAnchor="page" w:x="9697" w:y="80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 xml:space="preserve"> 70,322.49</w:t>
      </w:r>
    </w:p>
    <w:p w14:paraId="1464AD69" w14:textId="77777777" w:rsidR="00000000" w:rsidRDefault="00947168">
      <w:pPr>
        <w:framePr w:w="1440" w:h="236" w:hRule="exact" w:wrap="auto" w:vAnchor="page" w:hAnchor="page" w:x="3805" w:y="80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 xml:space="preserve"> 69,428.00</w:t>
      </w:r>
    </w:p>
    <w:p w14:paraId="755D5E92" w14:textId="77777777" w:rsidR="00000000" w:rsidRDefault="00947168">
      <w:pPr>
        <w:framePr w:w="1848" w:h="228" w:hRule="exact" w:wrap="auto" w:vAnchor="page" w:hAnchor="page" w:x="825" w:y="8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>GENERAL FUND</w:t>
      </w:r>
    </w:p>
    <w:p w14:paraId="1A02078B" w14:textId="77777777" w:rsidR="00000000" w:rsidRDefault="00947168">
      <w:pPr>
        <w:framePr w:w="1328" w:h="228" w:hRule="exact" w:wrap="auto" w:vAnchor="page" w:hAnchor="page" w:x="9737" w:y="8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122,790.20</w:t>
      </w:r>
    </w:p>
    <w:p w14:paraId="5AE826C0" w14:textId="77777777" w:rsidR="00000000" w:rsidRDefault="00947168">
      <w:pPr>
        <w:framePr w:w="1848" w:h="228" w:hRule="exact" w:wrap="auto" w:vAnchor="page" w:hAnchor="page" w:x="833" w:y="8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>TOTAL FUNDS</w:t>
      </w:r>
    </w:p>
    <w:p w14:paraId="172389FD" w14:textId="77777777" w:rsidR="00000000" w:rsidRDefault="00947168">
      <w:pPr>
        <w:framePr w:w="1300" w:h="228" w:hRule="exact" w:wrap="auto" w:vAnchor="page" w:hAnchor="page" w:x="9785" w:y="84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52,467.71</w:t>
      </w:r>
    </w:p>
    <w:p w14:paraId="49717A83" w14:textId="77777777" w:rsidR="00000000" w:rsidRDefault="00947168">
      <w:pPr>
        <w:framePr w:w="840" w:h="180" w:hRule="exact" w:wrap="auto" w:vAnchor="page" w:hAnchor="page" w:x="10051" w:y="16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Page No.</w:t>
      </w:r>
    </w:p>
    <w:p w14:paraId="2175D7FF" w14:textId="77777777" w:rsidR="00000000" w:rsidRDefault="00947168">
      <w:pPr>
        <w:framePr w:w="540" w:h="180" w:hRule="exact" w:wrap="auto" w:vAnchor="page" w:hAnchor="page" w:x="10891" w:y="16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1</w:t>
      </w:r>
    </w:p>
    <w:p w14:paraId="40EC1466" w14:textId="5276891B" w:rsidR="00000000" w:rsidRDefault="0094716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50AA5B57" wp14:editId="583A5FB5">
            <wp:simplePos x="0" y="0"/>
            <wp:positionH relativeFrom="page">
              <wp:posOffset>2987040</wp:posOffset>
            </wp:positionH>
            <wp:positionV relativeFrom="page">
              <wp:posOffset>10216515</wp:posOffset>
            </wp:positionV>
            <wp:extent cx="1345565" cy="23749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6926C" w14:textId="1A8BFCD3" w:rsidR="00947168" w:rsidRPr="00947168" w:rsidRDefault="00947168" w:rsidP="00947168"/>
    <w:p w14:paraId="076ED7FD" w14:textId="4260B444" w:rsidR="00947168" w:rsidRPr="00947168" w:rsidRDefault="00947168" w:rsidP="00947168"/>
    <w:p w14:paraId="12F066C1" w14:textId="2BA2A99F" w:rsidR="00947168" w:rsidRPr="00947168" w:rsidRDefault="00947168" w:rsidP="00947168"/>
    <w:p w14:paraId="1A51F262" w14:textId="54CC673A" w:rsidR="00947168" w:rsidRPr="00947168" w:rsidRDefault="00947168" w:rsidP="00947168"/>
    <w:p w14:paraId="40A0FCCE" w14:textId="7B0F316A" w:rsidR="00947168" w:rsidRPr="00947168" w:rsidRDefault="00947168" w:rsidP="00947168"/>
    <w:p w14:paraId="10E7B3C2" w14:textId="23E7E3E2" w:rsidR="00947168" w:rsidRPr="00947168" w:rsidRDefault="00947168" w:rsidP="00947168"/>
    <w:p w14:paraId="121E16BE" w14:textId="275B2EFF" w:rsidR="00947168" w:rsidRPr="00947168" w:rsidRDefault="00947168" w:rsidP="00947168"/>
    <w:p w14:paraId="7026BA69" w14:textId="18CA3CD1" w:rsidR="00947168" w:rsidRPr="00947168" w:rsidRDefault="00947168" w:rsidP="00947168"/>
    <w:p w14:paraId="218BDC58" w14:textId="0D90DB36" w:rsidR="00947168" w:rsidRPr="00947168" w:rsidRDefault="00947168" w:rsidP="00947168"/>
    <w:p w14:paraId="093665C9" w14:textId="06EB8838" w:rsidR="00947168" w:rsidRPr="00947168" w:rsidRDefault="00947168" w:rsidP="00947168"/>
    <w:p w14:paraId="14D588AA" w14:textId="5EE89DB3" w:rsidR="00947168" w:rsidRPr="00947168" w:rsidRDefault="00947168" w:rsidP="00947168"/>
    <w:p w14:paraId="1CF6C1DB" w14:textId="4177C2A1" w:rsidR="00947168" w:rsidRPr="00947168" w:rsidRDefault="00947168" w:rsidP="00947168"/>
    <w:p w14:paraId="2A726CB0" w14:textId="02C05962" w:rsidR="00947168" w:rsidRPr="00947168" w:rsidRDefault="00947168" w:rsidP="00947168"/>
    <w:p w14:paraId="2831B5FB" w14:textId="4ED8065F" w:rsidR="00947168" w:rsidRPr="00947168" w:rsidRDefault="00947168" w:rsidP="00947168">
      <w:r>
        <w:t xml:space="preserve">             £70322.49 – £894.49 = £69428 reserves total April 2022</w:t>
      </w:r>
    </w:p>
    <w:p w14:paraId="44FD5AA4" w14:textId="661F91A4" w:rsidR="00947168" w:rsidRDefault="00947168" w:rsidP="00947168">
      <w:pPr>
        <w:tabs>
          <w:tab w:val="left" w:pos="1590"/>
        </w:tabs>
      </w:pPr>
      <w:r>
        <w:tab/>
        <w:t xml:space="preserve">General fund £52467.71 - £40500 (1/2 precept) = £11967.71 </w:t>
      </w:r>
    </w:p>
    <w:p w14:paraId="64232B33" w14:textId="77777777" w:rsidR="00947168" w:rsidRDefault="00947168" w:rsidP="00947168">
      <w:pPr>
        <w:tabs>
          <w:tab w:val="left" w:pos="1590"/>
        </w:tabs>
      </w:pPr>
    </w:p>
    <w:p w14:paraId="24243D5B" w14:textId="04B950FE" w:rsidR="00947168" w:rsidRPr="00947168" w:rsidRDefault="00947168" w:rsidP="00947168">
      <w:pPr>
        <w:tabs>
          <w:tab w:val="left" w:pos="1590"/>
        </w:tabs>
      </w:pPr>
    </w:p>
    <w:p w14:paraId="63551120" w14:textId="517EEC63" w:rsidR="00947168" w:rsidRPr="00947168" w:rsidRDefault="00947168" w:rsidP="00947168"/>
    <w:p w14:paraId="0D3F8429" w14:textId="58BDC57A" w:rsidR="00947168" w:rsidRPr="00947168" w:rsidRDefault="00947168" w:rsidP="00947168"/>
    <w:p w14:paraId="034DB616" w14:textId="574F1886" w:rsidR="00947168" w:rsidRPr="00947168" w:rsidRDefault="00947168" w:rsidP="00947168"/>
    <w:p w14:paraId="106C9ECF" w14:textId="32151250" w:rsidR="00947168" w:rsidRPr="00947168" w:rsidRDefault="00947168" w:rsidP="00947168"/>
    <w:p w14:paraId="6D6C59DB" w14:textId="70C01BBE" w:rsidR="00947168" w:rsidRPr="00947168" w:rsidRDefault="00947168" w:rsidP="00947168"/>
    <w:p w14:paraId="14F54B87" w14:textId="77777777" w:rsidR="00947168" w:rsidRPr="00947168" w:rsidRDefault="00947168" w:rsidP="00947168"/>
    <w:sectPr w:rsidR="00947168" w:rsidRPr="00947168">
      <w:type w:val="continuous"/>
      <w:pgSz w:w="11907" w:h="1683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68"/>
    <w:rsid w:val="0094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EC5A6"/>
  <w14:defaultImageDpi w14:val="0"/>
  <w15:docId w15:val="{E65C5D52-0F8B-4108-83C4-DCBB4C40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Company>Crystal Decisions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Reserves Balance</dc:title>
  <dc:subject/>
  <dc:creator>Crystal Reports</dc:creator>
  <cp:keywords/>
  <dc:description>Powered By Crystal</dc:description>
  <cp:lastModifiedBy>Kelly Grove</cp:lastModifiedBy>
  <cp:revision>2</cp:revision>
  <dcterms:created xsi:type="dcterms:W3CDTF">2022-05-18T12:22:00Z</dcterms:created>
  <dcterms:modified xsi:type="dcterms:W3CDTF">2022-05-18T12:22:00Z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010F6AC00D841A075AAAE50C2AC2D790BF4B17033119265E00D4B0A90DDE67DE00D19B9AAAE839E4E6B2369374DDDE08427F329B0BD6A5E16053F3F258D1F1CE7692155F8002B74EAC5C1179BA6FCBB653BDEDB3613D0E20A734D9431C84F33BAF88267EE6150570C7EA2D02E9D5580B337F419CC0C8FFBBE4C785DCB8DF2CA</vt:lpwstr>
  </property>
  <property fmtid="{D5CDD505-2E9C-101B-9397-08002B2CF9AE}" pid="3" name="Business Objects Context Information1">
    <vt:lpwstr>7C4CD6C9A26FB89AC168DFD439AD17A06F4998269273F78217AB9A4DED1D0A59DE99B6C244403EB3C28A6EE2659F64C0CF66848866FA814FDA2DB4F08E72854BB7CB074675466FBFBEAF228F77858735552D87E3C6E0345C70DF44513DF92637E67F6E632C309FAC065F6523F597A0342DDBA32FE3C45912E93936BBAE45F5A</vt:lpwstr>
  </property>
  <property fmtid="{D5CDD505-2E9C-101B-9397-08002B2CF9AE}" pid="4" name="Business Objects Context Information2">
    <vt:lpwstr>B7C78F177F4F9897B33F539211EAABF9924A4349E1C11AF8C4FEFBD6B134EB406AFDEE674D85E1871D285955A5957889667EDA25D8087C317241AE1781C7581938BE06E4DABABC7873F083A2B6A2A6358D8695BF92FEFFA541D5765B068527912DBAE2E40EBF55F5E3F74F51BFEEA4DCB61968ED75B816CF3A5BFBA20FE0523</vt:lpwstr>
  </property>
  <property fmtid="{D5CDD505-2E9C-101B-9397-08002B2CF9AE}" pid="5" name="Business Objects Context Information3">
    <vt:lpwstr>ECC2857D98DEC842FCF26E8F76E61FE244D7335DC052A2A5D5515902E72AF067FCE7E8260338BF7A91C352C9C4701483CC89D</vt:lpwstr>
  </property>
</Properties>
</file>