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3B1CA3DA" w:rsidR="000670D8" w:rsidRDefault="007151A8" w:rsidP="000670D8">
      <w:pPr>
        <w:tabs>
          <w:tab w:val="center" w:pos="1535"/>
          <w:tab w:val="center" w:pos="7025"/>
          <w:tab w:val="center" w:pos="7746"/>
        </w:tabs>
        <w:spacing w:after="0" w:line="259" w:lineRule="auto"/>
        <w:ind w:left="0" w:firstLine="0"/>
        <w:rPr>
          <w:rFonts w:ascii="Times New Roman" w:eastAsia="Times New Roman" w:hAnsi="Times New Roman" w:cs="Times New Roman"/>
          <w:color w:val="auto"/>
          <w:sz w:val="24"/>
          <w:szCs w:val="24"/>
        </w:rPr>
      </w:pPr>
      <w:r>
        <w:rPr>
          <w:rFonts w:ascii="Calibri" w:eastAsia="Calibri" w:hAnsi="Calibri" w:cs="Calibri"/>
        </w:rPr>
        <w:tab/>
      </w:r>
      <w:r w:rsidR="009A00DB" w:rsidRPr="007D15FA">
        <w:rPr>
          <w:rFonts w:ascii="Calibri" w:eastAsia="Calibri" w:hAnsi="Calibri" w:cs="Calibri"/>
          <w:b/>
          <w:bCs/>
        </w:rPr>
        <w:t xml:space="preserve">          </w:t>
      </w:r>
    </w:p>
    <w:p w14:paraId="53B83C61" w14:textId="11AE5CD5" w:rsidR="000670D8" w:rsidRPr="000D595E" w:rsidRDefault="007151A8" w:rsidP="000D595E">
      <w:pPr>
        <w:pStyle w:val="paragraph"/>
        <w:spacing w:before="0" w:beforeAutospacing="0" w:after="0" w:afterAutospacing="0"/>
        <w:ind w:left="794"/>
        <w:jc w:val="center"/>
        <w:textAlignment w:val="baseline"/>
        <w:rPr>
          <w:rFonts w:ascii="Arial" w:hAnsi="Arial" w:cs="Arial"/>
          <w:sz w:val="28"/>
          <w:szCs w:val="28"/>
        </w:rPr>
      </w:pPr>
      <w:r>
        <w:rPr>
          <w:color w:val="00B050"/>
          <w:sz w:val="20"/>
        </w:rPr>
        <w:t xml:space="preserve"> </w:t>
      </w:r>
      <w:r>
        <w:rPr>
          <w:color w:val="00B050"/>
          <w:sz w:val="20"/>
        </w:rPr>
        <w:tab/>
      </w:r>
      <w:r w:rsidR="000D595E" w:rsidRPr="000D595E">
        <w:rPr>
          <w:rFonts w:ascii="Arial" w:hAnsi="Arial" w:cs="Arial"/>
          <w:sz w:val="28"/>
          <w:szCs w:val="28"/>
        </w:rPr>
        <w:t>Minutes of</w:t>
      </w:r>
      <w:r w:rsidRPr="000D595E">
        <w:rPr>
          <w:rFonts w:ascii="Arial" w:hAnsi="Arial" w:cs="Arial"/>
          <w:sz w:val="28"/>
          <w:szCs w:val="28"/>
        </w:rPr>
        <w:t xml:space="preserve"> </w:t>
      </w:r>
      <w:r w:rsidR="000670D8" w:rsidRPr="000D595E">
        <w:rPr>
          <w:rFonts w:ascii="Arial" w:hAnsi="Arial" w:cs="Arial"/>
          <w:b/>
          <w:bCs/>
          <w:sz w:val="28"/>
          <w:szCs w:val="28"/>
        </w:rPr>
        <w:t>Parish Council FINANCE COMMITTEE meeting.</w:t>
      </w:r>
      <w:r w:rsidR="000670D8" w:rsidRPr="000D595E">
        <w:rPr>
          <w:rFonts w:ascii="Arial" w:hAnsi="Arial" w:cs="Arial"/>
          <w:sz w:val="28"/>
          <w:szCs w:val="28"/>
        </w:rPr>
        <w:t> </w:t>
      </w:r>
    </w:p>
    <w:p w14:paraId="5DF1360B" w14:textId="59DF9083" w:rsidR="000670D8" w:rsidRPr="000D595E" w:rsidRDefault="000670D8" w:rsidP="000670D8">
      <w:pPr>
        <w:spacing w:after="0" w:line="240" w:lineRule="auto"/>
        <w:ind w:left="794" w:firstLine="0"/>
        <w:jc w:val="center"/>
        <w:textAlignment w:val="baseline"/>
        <w:rPr>
          <w:rFonts w:eastAsia="Times New Roman"/>
          <w:color w:val="auto"/>
          <w:sz w:val="28"/>
          <w:szCs w:val="28"/>
        </w:rPr>
      </w:pPr>
      <w:r w:rsidRPr="000D595E">
        <w:rPr>
          <w:rFonts w:eastAsia="Times New Roman"/>
          <w:b/>
          <w:bCs/>
          <w:color w:val="auto"/>
          <w:sz w:val="28"/>
          <w:szCs w:val="28"/>
        </w:rPr>
        <w:t>held on TEAMS Wednesday 21</w:t>
      </w:r>
      <w:r w:rsidRPr="000D595E">
        <w:rPr>
          <w:rFonts w:eastAsia="Times New Roman"/>
          <w:b/>
          <w:bCs/>
          <w:color w:val="auto"/>
          <w:sz w:val="28"/>
          <w:szCs w:val="28"/>
          <w:vertAlign w:val="superscript"/>
        </w:rPr>
        <w:t>st</w:t>
      </w:r>
      <w:r w:rsidRPr="000D595E">
        <w:rPr>
          <w:rFonts w:eastAsia="Times New Roman"/>
          <w:b/>
          <w:bCs/>
          <w:color w:val="auto"/>
          <w:sz w:val="28"/>
          <w:szCs w:val="28"/>
        </w:rPr>
        <w:t xml:space="preserve"> February 2024</w:t>
      </w:r>
      <w:r w:rsidRPr="000D595E">
        <w:rPr>
          <w:rFonts w:eastAsia="Times New Roman"/>
          <w:color w:val="auto"/>
          <w:sz w:val="28"/>
          <w:szCs w:val="28"/>
        </w:rPr>
        <w:t> </w:t>
      </w:r>
    </w:p>
    <w:p w14:paraId="09B337EA" w14:textId="77777777" w:rsidR="000670D8" w:rsidRPr="000670D8" w:rsidRDefault="000670D8" w:rsidP="000670D8">
      <w:pPr>
        <w:spacing w:after="0" w:line="240" w:lineRule="auto"/>
        <w:ind w:left="794" w:firstLine="0"/>
        <w:jc w:val="center"/>
        <w:textAlignment w:val="baseline"/>
        <w:rPr>
          <w:rFonts w:eastAsia="Times New Roman"/>
          <w:sz w:val="28"/>
          <w:szCs w:val="28"/>
        </w:rPr>
      </w:pPr>
      <w:r w:rsidRPr="000670D8">
        <w:rPr>
          <w:rFonts w:eastAsia="Times New Roman"/>
          <w:sz w:val="28"/>
          <w:szCs w:val="28"/>
        </w:rPr>
        <w:t> </w:t>
      </w:r>
    </w:p>
    <w:p w14:paraId="3B74BF69" w14:textId="77777777" w:rsidR="000670D8" w:rsidRPr="000670D8" w:rsidRDefault="000670D8" w:rsidP="000670D8">
      <w:pPr>
        <w:spacing w:after="0" w:line="240" w:lineRule="auto"/>
        <w:ind w:left="794" w:firstLine="0"/>
        <w:jc w:val="center"/>
        <w:textAlignment w:val="baseline"/>
        <w:rPr>
          <w:rFonts w:eastAsia="Times New Roman"/>
          <w:sz w:val="28"/>
          <w:szCs w:val="28"/>
        </w:rPr>
      </w:pPr>
    </w:p>
    <w:p w14:paraId="08DFE9DA"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Present:</w:t>
      </w:r>
      <w:r w:rsidRPr="000670D8">
        <w:rPr>
          <w:rFonts w:eastAsia="Times New Roman"/>
          <w:sz w:val="28"/>
          <w:szCs w:val="28"/>
        </w:rPr>
        <w:t xml:space="preserve"> </w:t>
      </w:r>
    </w:p>
    <w:p w14:paraId="7332E2EF" w14:textId="6E758DAB" w:rsidR="000670D8" w:rsidRDefault="0008700F" w:rsidP="000670D8">
      <w:pPr>
        <w:spacing w:after="0" w:line="240" w:lineRule="auto"/>
        <w:ind w:left="794" w:firstLine="0"/>
        <w:textAlignment w:val="baseline"/>
        <w:rPr>
          <w:rFonts w:eastAsia="Times New Roman"/>
          <w:sz w:val="28"/>
          <w:szCs w:val="28"/>
        </w:rPr>
      </w:pPr>
      <w:r w:rsidRPr="000670D8">
        <w:rPr>
          <w:rFonts w:eastAsia="Times New Roman"/>
          <w:sz w:val="28"/>
          <w:szCs w:val="28"/>
        </w:rPr>
        <w:t>Cllrs: N</w:t>
      </w:r>
      <w:r w:rsidR="000670D8" w:rsidRPr="000670D8">
        <w:rPr>
          <w:rFonts w:eastAsia="Times New Roman"/>
          <w:sz w:val="28"/>
          <w:szCs w:val="28"/>
        </w:rPr>
        <w:t xml:space="preserve"> Antill Holmes</w:t>
      </w:r>
      <w:r w:rsidR="000670D8">
        <w:rPr>
          <w:rFonts w:eastAsia="Times New Roman"/>
          <w:sz w:val="28"/>
          <w:szCs w:val="28"/>
        </w:rPr>
        <w:t xml:space="preserve"> (chair)</w:t>
      </w:r>
      <w:r w:rsidR="000670D8" w:rsidRPr="000670D8">
        <w:rPr>
          <w:rFonts w:eastAsia="Times New Roman"/>
          <w:sz w:val="28"/>
          <w:szCs w:val="28"/>
        </w:rPr>
        <w:t>, </w:t>
      </w:r>
    </w:p>
    <w:p w14:paraId="111B0759" w14:textId="65B8877E"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xml:space="preserve"> M Warren, D Warren, D Gelder, H Gravett, </w:t>
      </w:r>
    </w:p>
    <w:p w14:paraId="54F588D1"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A Hancock-George</w:t>
      </w:r>
    </w:p>
    <w:p w14:paraId="61300DDC" w14:textId="77777777" w:rsidR="000670D8" w:rsidRDefault="000670D8" w:rsidP="000670D8">
      <w:pPr>
        <w:spacing w:after="0" w:line="240" w:lineRule="auto"/>
        <w:ind w:left="794" w:firstLine="0"/>
        <w:textAlignment w:val="baseline"/>
        <w:rPr>
          <w:rFonts w:eastAsia="Times New Roman"/>
          <w:b/>
          <w:bCs/>
          <w:sz w:val="28"/>
          <w:szCs w:val="28"/>
        </w:rPr>
      </w:pPr>
    </w:p>
    <w:p w14:paraId="6A8EAF90" w14:textId="4C868F30"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Officers:</w:t>
      </w:r>
      <w:r w:rsidRPr="000670D8">
        <w:rPr>
          <w:rFonts w:eastAsia="Times New Roman"/>
          <w:sz w:val="28"/>
          <w:szCs w:val="28"/>
        </w:rPr>
        <w:t xml:space="preserve"> K Grove – RFO,  </w:t>
      </w:r>
    </w:p>
    <w:p w14:paraId="7EF207E4"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2625BB34" w14:textId="43DEDD46"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 xml:space="preserve">F022401 </w:t>
      </w:r>
      <w:r w:rsidRPr="000670D8">
        <w:rPr>
          <w:rFonts w:eastAsia="Times New Roman"/>
          <w:sz w:val="28"/>
          <w:szCs w:val="28"/>
        </w:rPr>
        <w:t>To receive apologies for absence.  </w:t>
      </w:r>
      <w:r>
        <w:rPr>
          <w:rFonts w:eastAsia="Times New Roman"/>
          <w:sz w:val="28"/>
          <w:szCs w:val="28"/>
        </w:rPr>
        <w:t>None]</w:t>
      </w:r>
    </w:p>
    <w:p w14:paraId="108B79A8"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51C6EB9C"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F022402</w:t>
      </w:r>
      <w:r w:rsidRPr="000670D8">
        <w:rPr>
          <w:rFonts w:eastAsia="Times New Roman"/>
          <w:sz w:val="28"/>
          <w:szCs w:val="28"/>
        </w:rPr>
        <w:t xml:space="preserve">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5749A7BF"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None</w:t>
      </w:r>
      <w:r w:rsidRPr="000670D8">
        <w:rPr>
          <w:rFonts w:eastAsia="Times New Roman"/>
          <w:sz w:val="28"/>
          <w:szCs w:val="28"/>
        </w:rPr>
        <w:t> </w:t>
      </w:r>
    </w:p>
    <w:p w14:paraId="3FB52FB1"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24F362F5"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F022403</w:t>
      </w:r>
      <w:r w:rsidRPr="000670D8">
        <w:rPr>
          <w:rFonts w:eastAsia="Times New Roman"/>
          <w:sz w:val="28"/>
          <w:szCs w:val="28"/>
        </w:rPr>
        <w:t xml:space="preserve"> Open Forum for Public and Press - meeting to be adjourned to receive questions from members of the public, 3 minutes per person.  </w:t>
      </w:r>
    </w:p>
    <w:p w14:paraId="282819B0"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None</w:t>
      </w:r>
      <w:r w:rsidRPr="000670D8">
        <w:rPr>
          <w:rFonts w:eastAsia="Times New Roman"/>
          <w:sz w:val="28"/>
          <w:szCs w:val="28"/>
        </w:rPr>
        <w:t> </w:t>
      </w:r>
    </w:p>
    <w:p w14:paraId="256E2FC2"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0F2AEF82" w14:textId="76D54AA2"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 xml:space="preserve">F022404 </w:t>
      </w:r>
      <w:r w:rsidRPr="000670D8">
        <w:rPr>
          <w:rFonts w:eastAsia="Times New Roman"/>
          <w:sz w:val="28"/>
          <w:szCs w:val="28"/>
        </w:rPr>
        <w:t xml:space="preserve">Approve minutes of last meeting </w:t>
      </w:r>
      <w:r w:rsidR="0008700F" w:rsidRPr="000670D8">
        <w:rPr>
          <w:rFonts w:eastAsia="Times New Roman"/>
          <w:sz w:val="28"/>
          <w:szCs w:val="28"/>
        </w:rPr>
        <w:t>– 22</w:t>
      </w:r>
      <w:r w:rsidRPr="000670D8">
        <w:rPr>
          <w:rFonts w:eastAsia="Times New Roman"/>
          <w:sz w:val="28"/>
          <w:szCs w:val="28"/>
        </w:rPr>
        <w:t xml:space="preserve">nd November 2023  </w:t>
      </w:r>
    </w:p>
    <w:p w14:paraId="7D331362"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RECOMMEND: Finance committee approved minutes of Wednesday 22</w:t>
      </w:r>
      <w:r w:rsidRPr="000670D8">
        <w:rPr>
          <w:rFonts w:eastAsia="Times New Roman"/>
          <w:b/>
          <w:bCs/>
          <w:sz w:val="28"/>
          <w:szCs w:val="28"/>
          <w:vertAlign w:val="superscript"/>
        </w:rPr>
        <w:t>nd</w:t>
      </w:r>
      <w:r w:rsidRPr="000670D8">
        <w:rPr>
          <w:rFonts w:eastAsia="Times New Roman"/>
          <w:b/>
          <w:bCs/>
          <w:sz w:val="28"/>
          <w:szCs w:val="28"/>
        </w:rPr>
        <w:t xml:space="preserve"> Nov</w:t>
      </w:r>
      <w:r w:rsidRPr="000670D8">
        <w:rPr>
          <w:rFonts w:eastAsia="Times New Roman"/>
          <w:sz w:val="28"/>
          <w:szCs w:val="28"/>
        </w:rPr>
        <w:t xml:space="preserve"> – to be shared with full council for approval. </w:t>
      </w:r>
    </w:p>
    <w:p w14:paraId="2B7B898B"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3D58658C"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F022405.</w:t>
      </w:r>
      <w:r w:rsidRPr="000670D8">
        <w:rPr>
          <w:rFonts w:eastAsia="Times New Roman"/>
          <w:sz w:val="28"/>
          <w:szCs w:val="28"/>
        </w:rPr>
        <w:t xml:space="preserve"> To discuss finance matters: </w:t>
      </w:r>
    </w:p>
    <w:p w14:paraId="033C93B7" w14:textId="6532E82A" w:rsidR="000670D8" w:rsidRPr="000670D8" w:rsidRDefault="0008700F" w:rsidP="000670D8">
      <w:pPr>
        <w:spacing w:before="100" w:beforeAutospacing="1" w:after="0" w:line="240" w:lineRule="auto"/>
        <w:ind w:left="794" w:firstLine="0"/>
        <w:textAlignment w:val="baseline"/>
        <w:rPr>
          <w:rFonts w:eastAsia="Times New Roman"/>
          <w:sz w:val="28"/>
          <w:szCs w:val="28"/>
        </w:rPr>
      </w:pPr>
      <w:r w:rsidRPr="000670D8">
        <w:rPr>
          <w:rFonts w:eastAsia="Times New Roman"/>
          <w:b/>
          <w:bCs/>
          <w:sz w:val="28"/>
          <w:szCs w:val="28"/>
        </w:rPr>
        <w:t>F022405.1</w:t>
      </w:r>
      <w:r w:rsidRPr="000670D8">
        <w:rPr>
          <w:rFonts w:eastAsia="Times New Roman"/>
          <w:sz w:val="28"/>
          <w:szCs w:val="28"/>
        </w:rPr>
        <w:t xml:space="preserve"> 3</w:t>
      </w:r>
      <w:r w:rsidR="000670D8" w:rsidRPr="000670D8">
        <w:rPr>
          <w:rFonts w:eastAsia="Times New Roman"/>
          <w:sz w:val="28"/>
          <w:szCs w:val="28"/>
          <w:vertAlign w:val="superscript"/>
        </w:rPr>
        <w:t>rd</w:t>
      </w:r>
      <w:r w:rsidR="000670D8" w:rsidRPr="000670D8">
        <w:rPr>
          <w:rFonts w:eastAsia="Times New Roman"/>
          <w:sz w:val="28"/>
          <w:szCs w:val="28"/>
        </w:rPr>
        <w:t xml:space="preserve"> quarter accounts   </w:t>
      </w:r>
    </w:p>
    <w:p w14:paraId="45FB7D84" w14:textId="77777777" w:rsidR="000670D8" w:rsidRPr="000670D8" w:rsidRDefault="000670D8" w:rsidP="000670D8">
      <w:pPr>
        <w:spacing w:before="100" w:beforeAutospacing="1" w:after="0" w:line="240" w:lineRule="auto"/>
        <w:ind w:left="794" w:firstLine="0"/>
        <w:textAlignment w:val="baseline"/>
        <w:rPr>
          <w:rFonts w:eastAsia="Times New Roman"/>
          <w:sz w:val="28"/>
          <w:szCs w:val="28"/>
        </w:rPr>
      </w:pPr>
      <w:r w:rsidRPr="000670D8">
        <w:rPr>
          <w:rFonts w:eastAsia="Times New Roman"/>
          <w:sz w:val="28"/>
          <w:szCs w:val="28"/>
        </w:rPr>
        <w:t>- 3</w:t>
      </w:r>
      <w:r w:rsidRPr="000670D8">
        <w:rPr>
          <w:rFonts w:eastAsia="Times New Roman"/>
          <w:sz w:val="28"/>
          <w:szCs w:val="28"/>
          <w:vertAlign w:val="superscript"/>
        </w:rPr>
        <w:t>rd</w:t>
      </w:r>
      <w:r w:rsidRPr="000670D8">
        <w:rPr>
          <w:rFonts w:eastAsia="Times New Roman"/>
          <w:sz w:val="28"/>
          <w:szCs w:val="28"/>
        </w:rPr>
        <w:t xml:space="preserve"> Quarter Budget review – approved.  </w:t>
      </w:r>
    </w:p>
    <w:p w14:paraId="5C0B06F9" w14:textId="77777777" w:rsidR="000670D8" w:rsidRPr="000670D8" w:rsidRDefault="000670D8" w:rsidP="000670D8">
      <w:pPr>
        <w:spacing w:after="0" w:line="240" w:lineRule="auto"/>
        <w:ind w:left="794" w:firstLine="0"/>
        <w:textAlignment w:val="baseline"/>
        <w:rPr>
          <w:rFonts w:eastAsia="Times New Roman"/>
          <w:sz w:val="28"/>
          <w:szCs w:val="28"/>
        </w:rPr>
      </w:pPr>
      <w:bookmarkStart w:id="0" w:name="_Hlk160551464"/>
      <w:r w:rsidRPr="000670D8">
        <w:rPr>
          <w:rFonts w:eastAsia="Times New Roman"/>
          <w:b/>
          <w:bCs/>
          <w:sz w:val="28"/>
          <w:szCs w:val="28"/>
        </w:rPr>
        <w:t>RECOMMEND: Finance committee approved the 3</w:t>
      </w:r>
      <w:r w:rsidRPr="000670D8">
        <w:rPr>
          <w:rFonts w:eastAsia="Times New Roman"/>
          <w:b/>
          <w:bCs/>
          <w:sz w:val="28"/>
          <w:szCs w:val="28"/>
          <w:vertAlign w:val="superscript"/>
        </w:rPr>
        <w:t>rd</w:t>
      </w:r>
      <w:r w:rsidRPr="000670D8">
        <w:rPr>
          <w:rFonts w:eastAsia="Times New Roman"/>
          <w:b/>
          <w:bCs/>
          <w:sz w:val="28"/>
          <w:szCs w:val="28"/>
        </w:rPr>
        <w:t xml:space="preserve"> quarter accounts. To be recommended to with full council.</w:t>
      </w:r>
      <w:r w:rsidRPr="000670D8">
        <w:rPr>
          <w:rFonts w:eastAsia="Times New Roman"/>
          <w:sz w:val="28"/>
          <w:szCs w:val="28"/>
        </w:rPr>
        <w:t> </w:t>
      </w:r>
    </w:p>
    <w:bookmarkEnd w:id="0"/>
    <w:p w14:paraId="4EA2FA78" w14:textId="77777777" w:rsidR="000670D8" w:rsidRPr="000670D8" w:rsidRDefault="000670D8" w:rsidP="000670D8">
      <w:pPr>
        <w:spacing w:after="0" w:line="240" w:lineRule="auto"/>
        <w:ind w:left="794" w:firstLine="0"/>
        <w:textAlignment w:val="baseline"/>
        <w:rPr>
          <w:rFonts w:eastAsia="Times New Roman"/>
          <w:sz w:val="28"/>
          <w:szCs w:val="28"/>
        </w:rPr>
      </w:pPr>
    </w:p>
    <w:p w14:paraId="5D6FB166"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F022405.2</w:t>
      </w:r>
      <w:r w:rsidRPr="000670D8">
        <w:rPr>
          <w:rFonts w:eastAsia="Times New Roman"/>
          <w:sz w:val="28"/>
          <w:szCs w:val="28"/>
        </w:rPr>
        <w:t xml:space="preserve"> - </w:t>
      </w:r>
    </w:p>
    <w:p w14:paraId="2194723D" w14:textId="77777777" w:rsidR="000670D8" w:rsidRDefault="000670D8" w:rsidP="000670D8">
      <w:pPr>
        <w:spacing w:before="100" w:beforeAutospacing="1" w:after="100" w:afterAutospacing="1" w:line="240" w:lineRule="auto"/>
        <w:ind w:left="794" w:firstLine="0"/>
        <w:textAlignment w:val="baseline"/>
        <w:rPr>
          <w:rFonts w:eastAsia="Times New Roman"/>
          <w:sz w:val="28"/>
          <w:szCs w:val="28"/>
        </w:rPr>
      </w:pPr>
      <w:r w:rsidRPr="000670D8">
        <w:rPr>
          <w:rFonts w:eastAsia="Times New Roman"/>
          <w:sz w:val="28"/>
          <w:szCs w:val="28"/>
        </w:rPr>
        <w:t> - General Fund/income/ Reserves</w:t>
      </w:r>
    </w:p>
    <w:p w14:paraId="20F56DCC" w14:textId="57DBAD4E" w:rsidR="000670D8" w:rsidRPr="000670D8" w:rsidRDefault="000670D8" w:rsidP="000670D8">
      <w:pPr>
        <w:spacing w:before="100" w:beforeAutospacing="1" w:after="100" w:afterAutospacing="1" w:line="240" w:lineRule="auto"/>
        <w:ind w:left="794" w:firstLine="0"/>
        <w:textAlignment w:val="baseline"/>
        <w:rPr>
          <w:rFonts w:eastAsia="Times New Roman"/>
          <w:sz w:val="28"/>
          <w:szCs w:val="28"/>
        </w:rPr>
      </w:pPr>
      <w:r w:rsidRPr="000670D8">
        <w:rPr>
          <w:rFonts w:eastAsia="Times New Roman"/>
          <w:sz w:val="28"/>
          <w:szCs w:val="28"/>
        </w:rPr>
        <w:t xml:space="preserve"> to include – Defib, Website &amp; Lane path</w:t>
      </w:r>
    </w:p>
    <w:p w14:paraId="356AC83B" w14:textId="77777777" w:rsidR="000670D8" w:rsidRDefault="000670D8" w:rsidP="000670D8">
      <w:pPr>
        <w:spacing w:after="0" w:line="240" w:lineRule="auto"/>
        <w:ind w:left="794" w:firstLine="0"/>
        <w:textAlignment w:val="baseline"/>
        <w:rPr>
          <w:rFonts w:eastAsia="Times New Roman"/>
          <w:color w:val="auto"/>
          <w:sz w:val="28"/>
          <w:szCs w:val="28"/>
        </w:rPr>
      </w:pPr>
    </w:p>
    <w:p w14:paraId="0281F97D" w14:textId="56EF4D06"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VAT refund £6400 </w:t>
      </w:r>
    </w:p>
    <w:p w14:paraId="4F4CE3BC"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Arboreal work (not spent) £3400 </w:t>
      </w:r>
    </w:p>
    <w:p w14:paraId="53C98D66"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Election Cost (not spent) £3800 </w:t>
      </w:r>
    </w:p>
    <w:p w14:paraId="76425453"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Insurance (not spent) £2800 </w:t>
      </w:r>
    </w:p>
    <w:p w14:paraId="69A9DEEC"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b/>
          <w:bCs/>
          <w:color w:val="auto"/>
          <w:sz w:val="28"/>
          <w:szCs w:val="28"/>
        </w:rPr>
        <w:t>£16400</w:t>
      </w:r>
      <w:r w:rsidRPr="000670D8">
        <w:rPr>
          <w:rFonts w:eastAsia="Times New Roman"/>
          <w:color w:val="auto"/>
          <w:sz w:val="28"/>
          <w:szCs w:val="28"/>
        </w:rPr>
        <w:t> </w:t>
      </w:r>
    </w:p>
    <w:p w14:paraId="34D9FDCB"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 </w:t>
      </w:r>
    </w:p>
    <w:p w14:paraId="29EA2A77" w14:textId="221AA165"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b/>
          <w:bCs/>
          <w:color w:val="auto"/>
          <w:sz w:val="28"/>
          <w:szCs w:val="28"/>
        </w:rPr>
        <w:t xml:space="preserve">Suggested </w:t>
      </w:r>
      <w:r w:rsidR="0008700F" w:rsidRPr="000670D8">
        <w:rPr>
          <w:rFonts w:eastAsia="Times New Roman"/>
          <w:b/>
          <w:bCs/>
          <w:color w:val="auto"/>
          <w:sz w:val="28"/>
          <w:szCs w:val="28"/>
        </w:rPr>
        <w:t>spending: -</w:t>
      </w:r>
      <w:r w:rsidRPr="000670D8">
        <w:rPr>
          <w:rFonts w:eastAsia="Times New Roman"/>
          <w:color w:val="auto"/>
          <w:sz w:val="28"/>
          <w:szCs w:val="28"/>
        </w:rPr>
        <w:t> </w:t>
      </w:r>
    </w:p>
    <w:p w14:paraId="176BE948"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£7000 MVAS </w:t>
      </w:r>
    </w:p>
    <w:p w14:paraId="21E11EAA"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£3000 Website </w:t>
      </w:r>
    </w:p>
    <w:p w14:paraId="54621960"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£4000 (£750 x5 match funded) </w:t>
      </w:r>
    </w:p>
    <w:p w14:paraId="52746BDD"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£2400 Path – Donisthorpe Field  </w:t>
      </w:r>
    </w:p>
    <w:p w14:paraId="575ADE04"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£2950 Play area fence &amp; gate (before grant/funding) - £1000 in play area pot £1950 – from playground reserves </w:t>
      </w:r>
    </w:p>
    <w:p w14:paraId="54042C66" w14:textId="77777777" w:rsid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 </w:t>
      </w:r>
    </w:p>
    <w:p w14:paraId="2E04BFE1" w14:textId="6AE29B63" w:rsidR="000670D8" w:rsidRPr="000670D8" w:rsidRDefault="000670D8" w:rsidP="000670D8">
      <w:pPr>
        <w:spacing w:after="0" w:line="240" w:lineRule="auto"/>
        <w:ind w:left="794" w:firstLine="0"/>
        <w:textAlignment w:val="baseline"/>
        <w:rPr>
          <w:rFonts w:eastAsia="Times New Roman"/>
          <w:b/>
          <w:bCs/>
          <w:color w:val="auto"/>
          <w:sz w:val="28"/>
          <w:szCs w:val="28"/>
        </w:rPr>
      </w:pPr>
      <w:r w:rsidRPr="000670D8">
        <w:rPr>
          <w:rFonts w:eastAsia="Times New Roman"/>
          <w:b/>
          <w:bCs/>
          <w:color w:val="auto"/>
          <w:sz w:val="28"/>
          <w:szCs w:val="28"/>
        </w:rPr>
        <w:t>RECOMMEND: Finance committee approve</w:t>
      </w:r>
      <w:r>
        <w:rPr>
          <w:rFonts w:eastAsia="Times New Roman"/>
          <w:b/>
          <w:bCs/>
          <w:color w:val="auto"/>
          <w:sz w:val="28"/>
          <w:szCs w:val="28"/>
        </w:rPr>
        <w:t>s</w:t>
      </w:r>
      <w:r w:rsidRPr="000670D8">
        <w:rPr>
          <w:rFonts w:eastAsia="Times New Roman"/>
          <w:b/>
          <w:bCs/>
          <w:color w:val="auto"/>
          <w:sz w:val="28"/>
          <w:szCs w:val="28"/>
        </w:rPr>
        <w:t xml:space="preserve"> </w:t>
      </w:r>
      <w:r>
        <w:rPr>
          <w:rFonts w:eastAsia="Times New Roman"/>
          <w:b/>
          <w:bCs/>
          <w:color w:val="auto"/>
          <w:sz w:val="28"/>
          <w:szCs w:val="28"/>
        </w:rPr>
        <w:t>the recommendation of spending amounts to be put into reserves</w:t>
      </w:r>
      <w:r w:rsidRPr="000670D8">
        <w:rPr>
          <w:rFonts w:eastAsia="Times New Roman"/>
          <w:b/>
          <w:bCs/>
          <w:color w:val="auto"/>
          <w:sz w:val="28"/>
          <w:szCs w:val="28"/>
        </w:rPr>
        <w:t>. To be recommended to full council.</w:t>
      </w:r>
    </w:p>
    <w:p w14:paraId="3F2822F1"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  </w:t>
      </w:r>
    </w:p>
    <w:p w14:paraId="01D141E2" w14:textId="146677C4"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General fund £41500 - £16400 = £25100 carry forward from  </w:t>
      </w:r>
    </w:p>
    <w:p w14:paraId="53D935C5" w14:textId="77777777" w:rsidR="000670D8" w:rsidRPr="000670D8" w:rsidRDefault="000670D8" w:rsidP="000670D8">
      <w:pPr>
        <w:spacing w:after="0" w:line="240" w:lineRule="auto"/>
        <w:ind w:left="794" w:firstLine="0"/>
        <w:textAlignment w:val="baseline"/>
        <w:rPr>
          <w:rFonts w:eastAsia="Times New Roman"/>
          <w:color w:val="auto"/>
          <w:sz w:val="28"/>
          <w:szCs w:val="28"/>
        </w:rPr>
      </w:pPr>
      <w:r w:rsidRPr="000670D8">
        <w:rPr>
          <w:rFonts w:eastAsia="Times New Roman"/>
          <w:color w:val="auto"/>
          <w:sz w:val="28"/>
          <w:szCs w:val="28"/>
        </w:rPr>
        <w:t>Feb 1st- April1st </w:t>
      </w:r>
    </w:p>
    <w:p w14:paraId="4EF0A906" w14:textId="77777777" w:rsidR="000670D8" w:rsidRPr="000670D8" w:rsidRDefault="000670D8" w:rsidP="000670D8">
      <w:pPr>
        <w:spacing w:after="0" w:line="240" w:lineRule="auto"/>
        <w:ind w:left="794" w:firstLine="0"/>
        <w:textAlignment w:val="baseline"/>
        <w:rPr>
          <w:rFonts w:eastAsia="Times New Roman"/>
          <w:sz w:val="28"/>
          <w:szCs w:val="28"/>
        </w:rPr>
      </w:pPr>
    </w:p>
    <w:p w14:paraId="39DB5041" w14:textId="77777777" w:rsidR="000670D8" w:rsidRPr="000670D8" w:rsidRDefault="000670D8" w:rsidP="000670D8">
      <w:pPr>
        <w:spacing w:after="0" w:line="240" w:lineRule="auto"/>
        <w:ind w:left="794" w:firstLine="0"/>
        <w:textAlignment w:val="baseline"/>
        <w:rPr>
          <w:rFonts w:eastAsia="Times New Roman"/>
          <w:sz w:val="28"/>
          <w:szCs w:val="28"/>
        </w:rPr>
      </w:pPr>
    </w:p>
    <w:p w14:paraId="2DA2A163" w14:textId="718E488A" w:rsidR="000670D8" w:rsidRPr="000670D8" w:rsidRDefault="000670D8" w:rsidP="000670D8">
      <w:pPr>
        <w:spacing w:after="0" w:line="240" w:lineRule="auto"/>
        <w:ind w:left="794" w:firstLine="0"/>
        <w:textAlignment w:val="baseline"/>
        <w:rPr>
          <w:rFonts w:eastAsia="Times New Roman"/>
          <w:sz w:val="28"/>
          <w:szCs w:val="28"/>
        </w:rPr>
      </w:pPr>
      <w:bookmarkStart w:id="1" w:name="_Hlk159409794"/>
      <w:r w:rsidRPr="000670D8">
        <w:rPr>
          <w:rFonts w:eastAsia="Times New Roman"/>
          <w:b/>
          <w:bCs/>
          <w:sz w:val="28"/>
          <w:szCs w:val="28"/>
        </w:rPr>
        <w:t>F0</w:t>
      </w:r>
      <w:r>
        <w:rPr>
          <w:rFonts w:eastAsia="Times New Roman"/>
          <w:b/>
          <w:bCs/>
          <w:sz w:val="28"/>
          <w:szCs w:val="28"/>
        </w:rPr>
        <w:t>2</w:t>
      </w:r>
      <w:r w:rsidRPr="000670D8">
        <w:rPr>
          <w:rFonts w:eastAsia="Times New Roman"/>
          <w:b/>
          <w:bCs/>
          <w:sz w:val="28"/>
          <w:szCs w:val="28"/>
        </w:rPr>
        <w:t>2406</w:t>
      </w:r>
      <w:bookmarkEnd w:id="1"/>
      <w:r w:rsidRPr="000670D8">
        <w:rPr>
          <w:rFonts w:eastAsia="Times New Roman"/>
          <w:b/>
          <w:bCs/>
          <w:sz w:val="28"/>
          <w:szCs w:val="28"/>
        </w:rPr>
        <w:t>.</w:t>
      </w:r>
      <w:r w:rsidRPr="000670D8">
        <w:rPr>
          <w:rFonts w:eastAsia="Times New Roman"/>
          <w:sz w:val="28"/>
          <w:szCs w:val="28"/>
        </w:rPr>
        <w:t xml:space="preserve"> The Clerk to report on any items of correspondence received and not dealt with elsewhere on the agenda.</w:t>
      </w:r>
      <w:r w:rsidRPr="000670D8">
        <w:rPr>
          <w:rFonts w:eastAsia="Times New Roman"/>
          <w:sz w:val="28"/>
          <w:szCs w:val="28"/>
        </w:rPr>
        <w:tab/>
        <w:t> </w:t>
      </w:r>
    </w:p>
    <w:p w14:paraId="531614C0" w14:textId="3D93B76E"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w:t>
      </w:r>
      <w:r>
        <w:rPr>
          <w:rFonts w:eastAsia="Times New Roman"/>
          <w:b/>
          <w:bCs/>
          <w:sz w:val="28"/>
          <w:szCs w:val="28"/>
        </w:rPr>
        <w:t>2</w:t>
      </w:r>
      <w:r w:rsidRPr="000670D8">
        <w:rPr>
          <w:rFonts w:eastAsia="Times New Roman"/>
          <w:b/>
          <w:bCs/>
          <w:sz w:val="28"/>
          <w:szCs w:val="28"/>
        </w:rPr>
        <w:t>2406.1</w:t>
      </w:r>
      <w:r w:rsidRPr="000670D8">
        <w:rPr>
          <w:rFonts w:eastAsia="Times New Roman"/>
          <w:sz w:val="28"/>
          <w:szCs w:val="28"/>
        </w:rPr>
        <w:t xml:space="preserve"> - AGAR </w:t>
      </w:r>
    </w:p>
    <w:p w14:paraId="1126F606" w14:textId="601DC81A"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Burial Committee meeting with AWTC 11</w:t>
      </w:r>
      <w:r w:rsidRPr="000670D8">
        <w:rPr>
          <w:rFonts w:eastAsia="Times New Roman"/>
          <w:sz w:val="28"/>
          <w:szCs w:val="28"/>
          <w:vertAlign w:val="superscript"/>
        </w:rPr>
        <w:t>th</w:t>
      </w:r>
      <w:r w:rsidRPr="000670D8">
        <w:rPr>
          <w:rFonts w:eastAsia="Times New Roman"/>
          <w:sz w:val="28"/>
          <w:szCs w:val="28"/>
        </w:rPr>
        <w:t xml:space="preserve"> March 6</w:t>
      </w:r>
      <w:r w:rsidR="0008700F" w:rsidRPr="000670D8">
        <w:rPr>
          <w:rFonts w:eastAsia="Times New Roman"/>
          <w:sz w:val="28"/>
          <w:szCs w:val="28"/>
        </w:rPr>
        <w:t>pm –</w:t>
      </w:r>
      <w:r w:rsidRPr="000670D8">
        <w:rPr>
          <w:rFonts w:eastAsia="Times New Roman"/>
          <w:sz w:val="28"/>
          <w:szCs w:val="28"/>
        </w:rPr>
        <w:t xml:space="preserve"> to address ongoing issues </w:t>
      </w:r>
      <w:r>
        <w:rPr>
          <w:rFonts w:eastAsia="Times New Roman"/>
          <w:sz w:val="28"/>
          <w:szCs w:val="28"/>
        </w:rPr>
        <w:t>– recommending referral to LRALC</w:t>
      </w:r>
    </w:p>
    <w:p w14:paraId="1EB909B7" w14:textId="77777777"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sz w:val="28"/>
          <w:szCs w:val="28"/>
        </w:rPr>
        <w:t> </w:t>
      </w:r>
    </w:p>
    <w:p w14:paraId="3BB67A89" w14:textId="4A443C31"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w:t>
      </w:r>
      <w:r>
        <w:rPr>
          <w:rFonts w:eastAsia="Times New Roman"/>
          <w:b/>
          <w:bCs/>
          <w:sz w:val="28"/>
          <w:szCs w:val="28"/>
        </w:rPr>
        <w:t>2</w:t>
      </w:r>
      <w:r w:rsidRPr="000670D8">
        <w:rPr>
          <w:rFonts w:eastAsia="Times New Roman"/>
          <w:b/>
          <w:bCs/>
          <w:sz w:val="28"/>
          <w:szCs w:val="28"/>
        </w:rPr>
        <w:t>2407</w:t>
      </w:r>
      <w:r w:rsidRPr="000670D8">
        <w:rPr>
          <w:rFonts w:eastAsia="Times New Roman"/>
          <w:sz w:val="28"/>
          <w:szCs w:val="28"/>
        </w:rPr>
        <w:t xml:space="preserve"> Date of next </w:t>
      </w:r>
      <w:r w:rsidR="0008700F" w:rsidRPr="000670D8">
        <w:rPr>
          <w:rFonts w:eastAsia="Times New Roman"/>
          <w:sz w:val="28"/>
          <w:szCs w:val="28"/>
        </w:rPr>
        <w:t>meeting: -</w:t>
      </w:r>
      <w:r w:rsidRPr="000670D8">
        <w:rPr>
          <w:rFonts w:eastAsia="Times New Roman"/>
          <w:sz w:val="28"/>
          <w:szCs w:val="28"/>
        </w:rPr>
        <w:t xml:space="preserve"> TBC – September/ October</w:t>
      </w:r>
    </w:p>
    <w:p w14:paraId="6287B76E" w14:textId="77777777" w:rsidR="000670D8" w:rsidRPr="000670D8" w:rsidRDefault="000670D8" w:rsidP="000670D8">
      <w:pPr>
        <w:spacing w:after="0" w:line="240" w:lineRule="auto"/>
        <w:ind w:left="794" w:firstLine="0"/>
        <w:textAlignment w:val="baseline"/>
        <w:rPr>
          <w:rFonts w:eastAsia="Times New Roman"/>
          <w:sz w:val="28"/>
          <w:szCs w:val="28"/>
        </w:rPr>
      </w:pPr>
    </w:p>
    <w:p w14:paraId="0B94D2C0" w14:textId="3F30DE06" w:rsidR="000670D8" w:rsidRPr="000670D8" w:rsidRDefault="000670D8" w:rsidP="000670D8">
      <w:pPr>
        <w:spacing w:after="0" w:line="240" w:lineRule="auto"/>
        <w:ind w:left="794" w:firstLine="0"/>
        <w:textAlignment w:val="baseline"/>
        <w:rPr>
          <w:rFonts w:eastAsia="Times New Roman"/>
          <w:sz w:val="28"/>
          <w:szCs w:val="28"/>
        </w:rPr>
      </w:pPr>
      <w:r w:rsidRPr="000670D8">
        <w:rPr>
          <w:rFonts w:eastAsia="Times New Roman"/>
          <w:b/>
          <w:bCs/>
          <w:sz w:val="28"/>
          <w:szCs w:val="28"/>
        </w:rPr>
        <w:t>F0</w:t>
      </w:r>
      <w:r>
        <w:rPr>
          <w:rFonts w:eastAsia="Times New Roman"/>
          <w:b/>
          <w:bCs/>
          <w:sz w:val="28"/>
          <w:szCs w:val="28"/>
        </w:rPr>
        <w:t>2</w:t>
      </w:r>
      <w:r w:rsidRPr="000670D8">
        <w:rPr>
          <w:rFonts w:eastAsia="Times New Roman"/>
          <w:b/>
          <w:bCs/>
          <w:sz w:val="28"/>
          <w:szCs w:val="28"/>
        </w:rPr>
        <w:t xml:space="preserve">2408 </w:t>
      </w:r>
      <w:r w:rsidRPr="000670D8">
        <w:rPr>
          <w:rFonts w:eastAsia="Times New Roman"/>
          <w:sz w:val="28"/>
          <w:szCs w:val="28"/>
        </w:rPr>
        <w:t>Meeting Closed 7.56pm  </w:t>
      </w:r>
    </w:p>
    <w:p w14:paraId="6765D6C8" w14:textId="77777777" w:rsidR="000670D8" w:rsidRPr="000670D8" w:rsidRDefault="000670D8" w:rsidP="000670D8">
      <w:pPr>
        <w:spacing w:after="0" w:line="240" w:lineRule="auto"/>
        <w:ind w:left="794" w:firstLine="0"/>
        <w:textAlignment w:val="baseline"/>
        <w:rPr>
          <w:rFonts w:eastAsia="Times New Roman"/>
          <w:sz w:val="28"/>
          <w:szCs w:val="28"/>
        </w:rPr>
      </w:pPr>
    </w:p>
    <w:p w14:paraId="48ED97FD" w14:textId="77777777" w:rsidR="000670D8" w:rsidRPr="000670D8" w:rsidRDefault="000670D8" w:rsidP="000670D8">
      <w:pPr>
        <w:spacing w:after="0" w:line="240" w:lineRule="auto"/>
        <w:ind w:left="794" w:firstLine="0"/>
        <w:textAlignment w:val="baseline"/>
        <w:rPr>
          <w:rFonts w:eastAsia="Times New Roman"/>
          <w:sz w:val="28"/>
          <w:szCs w:val="28"/>
        </w:rPr>
      </w:pPr>
    </w:p>
    <w:p w14:paraId="5DEC9CE0" w14:textId="77777777" w:rsidR="000670D8" w:rsidRPr="000670D8" w:rsidRDefault="000670D8" w:rsidP="000670D8">
      <w:pPr>
        <w:spacing w:after="0" w:line="240" w:lineRule="auto"/>
        <w:ind w:left="794" w:firstLine="0"/>
        <w:textAlignment w:val="baseline"/>
        <w:rPr>
          <w:rFonts w:eastAsia="Times New Roman"/>
          <w:sz w:val="28"/>
          <w:szCs w:val="28"/>
        </w:rPr>
      </w:pPr>
    </w:p>
    <w:p w14:paraId="594B20A7" w14:textId="77777777" w:rsidR="000670D8" w:rsidRPr="000670D8" w:rsidRDefault="000670D8" w:rsidP="000670D8">
      <w:pPr>
        <w:spacing w:after="160" w:line="259" w:lineRule="auto"/>
        <w:ind w:left="794" w:firstLine="0"/>
        <w:rPr>
          <w:rFonts w:eastAsiaTheme="minorHAnsi"/>
          <w:color w:val="auto"/>
          <w:kern w:val="2"/>
          <w:sz w:val="28"/>
          <w:szCs w:val="28"/>
          <w:lang w:eastAsia="en-US"/>
          <w14:ligatures w14:val="standardContextual"/>
        </w:rPr>
      </w:pPr>
    </w:p>
    <w:p w14:paraId="76AF17C5" w14:textId="32309A5C" w:rsidR="00024CB5" w:rsidRPr="000670D8" w:rsidRDefault="007151A8" w:rsidP="000670D8">
      <w:pPr>
        <w:tabs>
          <w:tab w:val="center" w:pos="1535"/>
          <w:tab w:val="center" w:pos="7025"/>
          <w:tab w:val="center" w:pos="7746"/>
        </w:tabs>
        <w:spacing w:after="0" w:line="259" w:lineRule="auto"/>
        <w:ind w:left="794" w:firstLine="0"/>
        <w:rPr>
          <w:sz w:val="28"/>
          <w:szCs w:val="28"/>
        </w:rPr>
      </w:pPr>
      <w:r w:rsidRPr="000670D8">
        <w:rPr>
          <w:rFonts w:eastAsia="Times New Roman"/>
          <w:color w:val="00B050"/>
          <w:sz w:val="28"/>
          <w:szCs w:val="28"/>
        </w:rPr>
        <w:tab/>
      </w:r>
      <w:r w:rsidRPr="000670D8">
        <w:rPr>
          <w:rFonts w:eastAsia="Times New Roman"/>
          <w:color w:val="FF0000"/>
          <w:sz w:val="28"/>
          <w:szCs w:val="28"/>
        </w:rPr>
        <w:t xml:space="preserve"> </w:t>
      </w:r>
    </w:p>
    <w:sectPr w:rsidR="00024CB5" w:rsidRPr="000670D8">
      <w:headerReference w:type="even" r:id="rId8"/>
      <w:headerReference w:type="default" r:id="rId9"/>
      <w:footerReference w:type="even" r:id="rId10"/>
      <w:footerReference w:type="default" r:id="rId11"/>
      <w:headerReference w:type="first" r:id="rId12"/>
      <w:footerReference w:type="first" r:id="rId13"/>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4DE0" w14:textId="77777777" w:rsidR="004973AF" w:rsidRDefault="004973AF" w:rsidP="008E38E0">
      <w:pPr>
        <w:spacing w:after="0" w:line="240" w:lineRule="auto"/>
      </w:pPr>
      <w:r>
        <w:separator/>
      </w:r>
    </w:p>
  </w:endnote>
  <w:endnote w:type="continuationSeparator" w:id="0">
    <w:p w14:paraId="6C9C2BD5" w14:textId="77777777" w:rsidR="004973AF" w:rsidRDefault="004973A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6032" w14:textId="77777777" w:rsidR="004973AF" w:rsidRDefault="004973AF" w:rsidP="008E38E0">
      <w:pPr>
        <w:spacing w:after="0" w:line="240" w:lineRule="auto"/>
      </w:pPr>
      <w:r>
        <w:separator/>
      </w:r>
    </w:p>
  </w:footnote>
  <w:footnote w:type="continuationSeparator" w:id="0">
    <w:p w14:paraId="01CC0466" w14:textId="77777777" w:rsidR="004973AF" w:rsidRDefault="004973A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6013202" w:rsidR="00F734D8" w:rsidRDefault="00000000">
    <w:pPr>
      <w:pStyle w:val="Header"/>
    </w:pPr>
    <w:r>
      <w:rPr>
        <w:noProof/>
      </w:rPr>
      <w:pict w14:anchorId="66E85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7" o:spid="_x0000_s1035"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A2F354B" w:rsidR="00F734D8" w:rsidRDefault="00000000">
    <w:pPr>
      <w:pStyle w:val="Header"/>
    </w:pPr>
    <w:r>
      <w:rPr>
        <w:noProof/>
      </w:rPr>
      <w:pict w14:anchorId="142AD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8" o:spid="_x0000_s1036"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2864FCA0" w:rsidR="00F734D8" w:rsidRDefault="00000000">
    <w:pPr>
      <w:pStyle w:val="Header"/>
    </w:pPr>
    <w:r>
      <w:rPr>
        <w:noProof/>
      </w:rPr>
      <w:pict w14:anchorId="453C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6" o:spid="_x0000_s1034"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BF00078"/>
    <w:multiLevelType w:val="hybridMultilevel"/>
    <w:tmpl w:val="6A6E797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7"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0"/>
  </w:num>
  <w:num w:numId="3" w16cid:durableId="1265914719">
    <w:abstractNumId w:val="12"/>
  </w:num>
  <w:num w:numId="4" w16cid:durableId="1467159962">
    <w:abstractNumId w:val="5"/>
  </w:num>
  <w:num w:numId="5" w16cid:durableId="499544661">
    <w:abstractNumId w:val="15"/>
  </w:num>
  <w:num w:numId="6" w16cid:durableId="1585381580">
    <w:abstractNumId w:val="11"/>
  </w:num>
  <w:num w:numId="7" w16cid:durableId="1543708473">
    <w:abstractNumId w:val="18"/>
  </w:num>
  <w:num w:numId="8" w16cid:durableId="939264370">
    <w:abstractNumId w:val="8"/>
  </w:num>
  <w:num w:numId="9" w16cid:durableId="394439">
    <w:abstractNumId w:val="2"/>
  </w:num>
  <w:num w:numId="10" w16cid:durableId="1337004462">
    <w:abstractNumId w:val="0"/>
  </w:num>
  <w:num w:numId="11" w16cid:durableId="1114789728">
    <w:abstractNumId w:val="17"/>
  </w:num>
  <w:num w:numId="12" w16cid:durableId="166284809">
    <w:abstractNumId w:val="13"/>
  </w:num>
  <w:num w:numId="13" w16cid:durableId="1571379019">
    <w:abstractNumId w:val="9"/>
  </w:num>
  <w:num w:numId="14" w16cid:durableId="1755056303">
    <w:abstractNumId w:val="24"/>
  </w:num>
  <w:num w:numId="15" w16cid:durableId="798958853">
    <w:abstractNumId w:val="7"/>
  </w:num>
  <w:num w:numId="16" w16cid:durableId="139808120">
    <w:abstractNumId w:val="22"/>
  </w:num>
  <w:num w:numId="17" w16cid:durableId="1713070411">
    <w:abstractNumId w:val="23"/>
  </w:num>
  <w:num w:numId="18" w16cid:durableId="1179201567">
    <w:abstractNumId w:val="14"/>
  </w:num>
  <w:num w:numId="19" w16cid:durableId="2060855589">
    <w:abstractNumId w:val="4"/>
  </w:num>
  <w:num w:numId="20" w16cid:durableId="907111012">
    <w:abstractNumId w:val="19"/>
  </w:num>
  <w:num w:numId="21" w16cid:durableId="761954022">
    <w:abstractNumId w:val="1"/>
  </w:num>
  <w:num w:numId="22" w16cid:durableId="1382245146">
    <w:abstractNumId w:val="16"/>
  </w:num>
  <w:num w:numId="23" w16cid:durableId="28650090">
    <w:abstractNumId w:val="20"/>
  </w:num>
  <w:num w:numId="24" w16cid:durableId="1445686039">
    <w:abstractNumId w:val="3"/>
  </w:num>
  <w:num w:numId="25" w16cid:durableId="21362875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052C"/>
    <w:rsid w:val="00001F03"/>
    <w:rsid w:val="00002792"/>
    <w:rsid w:val="00003875"/>
    <w:rsid w:val="0000466E"/>
    <w:rsid w:val="000141E9"/>
    <w:rsid w:val="0001530A"/>
    <w:rsid w:val="000162FB"/>
    <w:rsid w:val="00024CB5"/>
    <w:rsid w:val="000341BC"/>
    <w:rsid w:val="00034F7B"/>
    <w:rsid w:val="00051154"/>
    <w:rsid w:val="000516D1"/>
    <w:rsid w:val="000544D5"/>
    <w:rsid w:val="00054E81"/>
    <w:rsid w:val="000574DE"/>
    <w:rsid w:val="00061560"/>
    <w:rsid w:val="00062F56"/>
    <w:rsid w:val="000638E7"/>
    <w:rsid w:val="000670D8"/>
    <w:rsid w:val="0007217C"/>
    <w:rsid w:val="0007295F"/>
    <w:rsid w:val="00077885"/>
    <w:rsid w:val="00080BBC"/>
    <w:rsid w:val="0008310C"/>
    <w:rsid w:val="00084AE1"/>
    <w:rsid w:val="0008700F"/>
    <w:rsid w:val="00095173"/>
    <w:rsid w:val="00095F10"/>
    <w:rsid w:val="000A2377"/>
    <w:rsid w:val="000A48DA"/>
    <w:rsid w:val="000B4173"/>
    <w:rsid w:val="000B4F48"/>
    <w:rsid w:val="000B5642"/>
    <w:rsid w:val="000C346F"/>
    <w:rsid w:val="000C5C1E"/>
    <w:rsid w:val="000C61AE"/>
    <w:rsid w:val="000D09C9"/>
    <w:rsid w:val="000D232C"/>
    <w:rsid w:val="000D595E"/>
    <w:rsid w:val="000E0E23"/>
    <w:rsid w:val="000E1236"/>
    <w:rsid w:val="000E1736"/>
    <w:rsid w:val="000E1C70"/>
    <w:rsid w:val="000E2D11"/>
    <w:rsid w:val="000E4DE4"/>
    <w:rsid w:val="000E7477"/>
    <w:rsid w:val="000F1A5D"/>
    <w:rsid w:val="000F6AF2"/>
    <w:rsid w:val="001006DA"/>
    <w:rsid w:val="001012DB"/>
    <w:rsid w:val="001051DD"/>
    <w:rsid w:val="0010533F"/>
    <w:rsid w:val="001063D6"/>
    <w:rsid w:val="00112450"/>
    <w:rsid w:val="0012116E"/>
    <w:rsid w:val="001245FD"/>
    <w:rsid w:val="00130EDB"/>
    <w:rsid w:val="0013222E"/>
    <w:rsid w:val="001371DD"/>
    <w:rsid w:val="001376D5"/>
    <w:rsid w:val="00137ADE"/>
    <w:rsid w:val="00137D0C"/>
    <w:rsid w:val="001479BC"/>
    <w:rsid w:val="00147E38"/>
    <w:rsid w:val="00150A21"/>
    <w:rsid w:val="001519C6"/>
    <w:rsid w:val="00152177"/>
    <w:rsid w:val="00154360"/>
    <w:rsid w:val="001558EC"/>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976F0"/>
    <w:rsid w:val="001A4C25"/>
    <w:rsid w:val="001A5979"/>
    <w:rsid w:val="001B141F"/>
    <w:rsid w:val="001B4E97"/>
    <w:rsid w:val="001B6A43"/>
    <w:rsid w:val="001B7329"/>
    <w:rsid w:val="001B75F5"/>
    <w:rsid w:val="001B7CAF"/>
    <w:rsid w:val="001C165C"/>
    <w:rsid w:val="001C5B53"/>
    <w:rsid w:val="001C778D"/>
    <w:rsid w:val="001C7A74"/>
    <w:rsid w:val="001C7D83"/>
    <w:rsid w:val="001D0F32"/>
    <w:rsid w:val="001D67F3"/>
    <w:rsid w:val="001D6829"/>
    <w:rsid w:val="001D7BB1"/>
    <w:rsid w:val="001D7F50"/>
    <w:rsid w:val="001E0FB7"/>
    <w:rsid w:val="001E4FDA"/>
    <w:rsid w:val="001E51A3"/>
    <w:rsid w:val="001F4350"/>
    <w:rsid w:val="0020019E"/>
    <w:rsid w:val="00204712"/>
    <w:rsid w:val="00207B53"/>
    <w:rsid w:val="0021355C"/>
    <w:rsid w:val="002164A7"/>
    <w:rsid w:val="002200F2"/>
    <w:rsid w:val="00222BC7"/>
    <w:rsid w:val="002235F8"/>
    <w:rsid w:val="00223B17"/>
    <w:rsid w:val="002252AF"/>
    <w:rsid w:val="00225650"/>
    <w:rsid w:val="00230593"/>
    <w:rsid w:val="00230970"/>
    <w:rsid w:val="00232F51"/>
    <w:rsid w:val="00233CA2"/>
    <w:rsid w:val="002376B2"/>
    <w:rsid w:val="00237D9F"/>
    <w:rsid w:val="00240CB8"/>
    <w:rsid w:val="002412A2"/>
    <w:rsid w:val="00243CA4"/>
    <w:rsid w:val="002502D3"/>
    <w:rsid w:val="00254D44"/>
    <w:rsid w:val="00257EC1"/>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5A41"/>
    <w:rsid w:val="002C6622"/>
    <w:rsid w:val="002C7B1A"/>
    <w:rsid w:val="002D1AF3"/>
    <w:rsid w:val="002D1B76"/>
    <w:rsid w:val="002D2116"/>
    <w:rsid w:val="002D3D40"/>
    <w:rsid w:val="002D52EA"/>
    <w:rsid w:val="002E43F3"/>
    <w:rsid w:val="002F7CC5"/>
    <w:rsid w:val="00300AAF"/>
    <w:rsid w:val="0030182E"/>
    <w:rsid w:val="00301F03"/>
    <w:rsid w:val="0030255D"/>
    <w:rsid w:val="003037F7"/>
    <w:rsid w:val="003041FF"/>
    <w:rsid w:val="00307FBF"/>
    <w:rsid w:val="003120FC"/>
    <w:rsid w:val="00316A7D"/>
    <w:rsid w:val="00321E59"/>
    <w:rsid w:val="0032231F"/>
    <w:rsid w:val="00323274"/>
    <w:rsid w:val="00325446"/>
    <w:rsid w:val="00325D54"/>
    <w:rsid w:val="00326E61"/>
    <w:rsid w:val="00327699"/>
    <w:rsid w:val="0033497A"/>
    <w:rsid w:val="00350F75"/>
    <w:rsid w:val="0035752B"/>
    <w:rsid w:val="003657F2"/>
    <w:rsid w:val="003739D6"/>
    <w:rsid w:val="0037420A"/>
    <w:rsid w:val="00376524"/>
    <w:rsid w:val="00381346"/>
    <w:rsid w:val="0038203A"/>
    <w:rsid w:val="00387827"/>
    <w:rsid w:val="0039200B"/>
    <w:rsid w:val="003A4ABE"/>
    <w:rsid w:val="003A4F9A"/>
    <w:rsid w:val="003A6AC4"/>
    <w:rsid w:val="003B49B2"/>
    <w:rsid w:val="003B4E6A"/>
    <w:rsid w:val="003B61CC"/>
    <w:rsid w:val="003B6762"/>
    <w:rsid w:val="003C0169"/>
    <w:rsid w:val="003C1CDB"/>
    <w:rsid w:val="003C33B7"/>
    <w:rsid w:val="003C47C6"/>
    <w:rsid w:val="003C604E"/>
    <w:rsid w:val="003C7FE2"/>
    <w:rsid w:val="003D08C6"/>
    <w:rsid w:val="003D20B7"/>
    <w:rsid w:val="003D32FC"/>
    <w:rsid w:val="003E356D"/>
    <w:rsid w:val="003E3D17"/>
    <w:rsid w:val="003E4054"/>
    <w:rsid w:val="003F0A50"/>
    <w:rsid w:val="003F2BB0"/>
    <w:rsid w:val="0040273A"/>
    <w:rsid w:val="00406D6D"/>
    <w:rsid w:val="0041101E"/>
    <w:rsid w:val="00415607"/>
    <w:rsid w:val="00416172"/>
    <w:rsid w:val="0042263D"/>
    <w:rsid w:val="00422951"/>
    <w:rsid w:val="004244B7"/>
    <w:rsid w:val="0042530C"/>
    <w:rsid w:val="00431266"/>
    <w:rsid w:val="00434E40"/>
    <w:rsid w:val="00443A8E"/>
    <w:rsid w:val="0044712D"/>
    <w:rsid w:val="00461FBF"/>
    <w:rsid w:val="00464285"/>
    <w:rsid w:val="00467E14"/>
    <w:rsid w:val="0047355C"/>
    <w:rsid w:val="0047390D"/>
    <w:rsid w:val="00473A6B"/>
    <w:rsid w:val="00474B85"/>
    <w:rsid w:val="00476B01"/>
    <w:rsid w:val="00482EBC"/>
    <w:rsid w:val="004864A7"/>
    <w:rsid w:val="00494784"/>
    <w:rsid w:val="004966AD"/>
    <w:rsid w:val="004973AF"/>
    <w:rsid w:val="004A0268"/>
    <w:rsid w:val="004A0CBC"/>
    <w:rsid w:val="004A54A4"/>
    <w:rsid w:val="004A6CEA"/>
    <w:rsid w:val="004B24E9"/>
    <w:rsid w:val="004B3B57"/>
    <w:rsid w:val="004B64A3"/>
    <w:rsid w:val="004B6B08"/>
    <w:rsid w:val="004C0667"/>
    <w:rsid w:val="004D63CF"/>
    <w:rsid w:val="004E05F4"/>
    <w:rsid w:val="004E145C"/>
    <w:rsid w:val="004E2DCE"/>
    <w:rsid w:val="004E5526"/>
    <w:rsid w:val="004E7AA8"/>
    <w:rsid w:val="004F3469"/>
    <w:rsid w:val="004F4E33"/>
    <w:rsid w:val="004F7A61"/>
    <w:rsid w:val="00501172"/>
    <w:rsid w:val="005112B3"/>
    <w:rsid w:val="00512305"/>
    <w:rsid w:val="005137C8"/>
    <w:rsid w:val="00517FD3"/>
    <w:rsid w:val="00521D87"/>
    <w:rsid w:val="00526682"/>
    <w:rsid w:val="00527044"/>
    <w:rsid w:val="0053645C"/>
    <w:rsid w:val="005404B3"/>
    <w:rsid w:val="005456E6"/>
    <w:rsid w:val="005549AF"/>
    <w:rsid w:val="00565A65"/>
    <w:rsid w:val="005660D9"/>
    <w:rsid w:val="005672E9"/>
    <w:rsid w:val="00572385"/>
    <w:rsid w:val="00572A54"/>
    <w:rsid w:val="00574F39"/>
    <w:rsid w:val="00585CAF"/>
    <w:rsid w:val="00586C10"/>
    <w:rsid w:val="00592CED"/>
    <w:rsid w:val="0059443B"/>
    <w:rsid w:val="005A0DC0"/>
    <w:rsid w:val="005A3B98"/>
    <w:rsid w:val="005A4CB1"/>
    <w:rsid w:val="005A5C82"/>
    <w:rsid w:val="005B0096"/>
    <w:rsid w:val="005B051E"/>
    <w:rsid w:val="005B076B"/>
    <w:rsid w:val="005B0D93"/>
    <w:rsid w:val="005B1E44"/>
    <w:rsid w:val="005B2558"/>
    <w:rsid w:val="005D272F"/>
    <w:rsid w:val="005D2D0B"/>
    <w:rsid w:val="005F02F9"/>
    <w:rsid w:val="005F1DB8"/>
    <w:rsid w:val="005F3E28"/>
    <w:rsid w:val="005F4284"/>
    <w:rsid w:val="005F4EAA"/>
    <w:rsid w:val="005F7ECE"/>
    <w:rsid w:val="00600330"/>
    <w:rsid w:val="006030EF"/>
    <w:rsid w:val="006038F1"/>
    <w:rsid w:val="00606544"/>
    <w:rsid w:val="00610F73"/>
    <w:rsid w:val="00616563"/>
    <w:rsid w:val="0062397B"/>
    <w:rsid w:val="00624E50"/>
    <w:rsid w:val="0063584E"/>
    <w:rsid w:val="006420BB"/>
    <w:rsid w:val="00645CF1"/>
    <w:rsid w:val="006479CA"/>
    <w:rsid w:val="00647F54"/>
    <w:rsid w:val="00652CF9"/>
    <w:rsid w:val="00654396"/>
    <w:rsid w:val="00655B7E"/>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36C0"/>
    <w:rsid w:val="006B61E3"/>
    <w:rsid w:val="006C03E4"/>
    <w:rsid w:val="006C0831"/>
    <w:rsid w:val="006C3364"/>
    <w:rsid w:val="006C47FB"/>
    <w:rsid w:val="006D27B2"/>
    <w:rsid w:val="006E1214"/>
    <w:rsid w:val="006E257D"/>
    <w:rsid w:val="006E2A7C"/>
    <w:rsid w:val="006E34FA"/>
    <w:rsid w:val="006E5238"/>
    <w:rsid w:val="006E5F2A"/>
    <w:rsid w:val="006F02DB"/>
    <w:rsid w:val="006F4F6D"/>
    <w:rsid w:val="00700363"/>
    <w:rsid w:val="007006DF"/>
    <w:rsid w:val="00706C00"/>
    <w:rsid w:val="007138C6"/>
    <w:rsid w:val="00713D0E"/>
    <w:rsid w:val="007151A8"/>
    <w:rsid w:val="00715AB0"/>
    <w:rsid w:val="007219A9"/>
    <w:rsid w:val="00721A17"/>
    <w:rsid w:val="00726CD5"/>
    <w:rsid w:val="00726F9F"/>
    <w:rsid w:val="00731396"/>
    <w:rsid w:val="00732A6D"/>
    <w:rsid w:val="00733A2B"/>
    <w:rsid w:val="00735E6C"/>
    <w:rsid w:val="007373EB"/>
    <w:rsid w:val="0074024E"/>
    <w:rsid w:val="0074444A"/>
    <w:rsid w:val="0074488B"/>
    <w:rsid w:val="00747981"/>
    <w:rsid w:val="00754327"/>
    <w:rsid w:val="00755D73"/>
    <w:rsid w:val="00763705"/>
    <w:rsid w:val="007670ED"/>
    <w:rsid w:val="007722D0"/>
    <w:rsid w:val="00775F0D"/>
    <w:rsid w:val="007804A2"/>
    <w:rsid w:val="00781D86"/>
    <w:rsid w:val="00786F03"/>
    <w:rsid w:val="0078783D"/>
    <w:rsid w:val="00791440"/>
    <w:rsid w:val="00793CE7"/>
    <w:rsid w:val="00795998"/>
    <w:rsid w:val="007A1B54"/>
    <w:rsid w:val="007A33CA"/>
    <w:rsid w:val="007A5B45"/>
    <w:rsid w:val="007A6441"/>
    <w:rsid w:val="007B01C0"/>
    <w:rsid w:val="007B0A3B"/>
    <w:rsid w:val="007B3A25"/>
    <w:rsid w:val="007B421D"/>
    <w:rsid w:val="007B59A9"/>
    <w:rsid w:val="007B6C3C"/>
    <w:rsid w:val="007B7D46"/>
    <w:rsid w:val="007D15FA"/>
    <w:rsid w:val="007D1DF6"/>
    <w:rsid w:val="007D3547"/>
    <w:rsid w:val="007D3A45"/>
    <w:rsid w:val="007D5BDA"/>
    <w:rsid w:val="007D6801"/>
    <w:rsid w:val="007E24AC"/>
    <w:rsid w:val="007E2C96"/>
    <w:rsid w:val="007F173B"/>
    <w:rsid w:val="00806B3F"/>
    <w:rsid w:val="00817750"/>
    <w:rsid w:val="00824FD8"/>
    <w:rsid w:val="0082502E"/>
    <w:rsid w:val="00837C1B"/>
    <w:rsid w:val="00840B81"/>
    <w:rsid w:val="008444EA"/>
    <w:rsid w:val="00846474"/>
    <w:rsid w:val="00847E85"/>
    <w:rsid w:val="00854140"/>
    <w:rsid w:val="008553FB"/>
    <w:rsid w:val="00855E9A"/>
    <w:rsid w:val="00857224"/>
    <w:rsid w:val="00857F4D"/>
    <w:rsid w:val="00860179"/>
    <w:rsid w:val="00866954"/>
    <w:rsid w:val="0086744E"/>
    <w:rsid w:val="00867490"/>
    <w:rsid w:val="00870FBB"/>
    <w:rsid w:val="008742B8"/>
    <w:rsid w:val="0087469C"/>
    <w:rsid w:val="00874E55"/>
    <w:rsid w:val="00875E3A"/>
    <w:rsid w:val="00876131"/>
    <w:rsid w:val="00884ABC"/>
    <w:rsid w:val="008856D0"/>
    <w:rsid w:val="00885D4C"/>
    <w:rsid w:val="00885FF9"/>
    <w:rsid w:val="008868CD"/>
    <w:rsid w:val="0089211F"/>
    <w:rsid w:val="00892568"/>
    <w:rsid w:val="00895C59"/>
    <w:rsid w:val="00895E12"/>
    <w:rsid w:val="00896CBC"/>
    <w:rsid w:val="008A00FD"/>
    <w:rsid w:val="008A5896"/>
    <w:rsid w:val="008A6D77"/>
    <w:rsid w:val="008A72CB"/>
    <w:rsid w:val="008A753A"/>
    <w:rsid w:val="008A7936"/>
    <w:rsid w:val="008B0FBA"/>
    <w:rsid w:val="008B1256"/>
    <w:rsid w:val="008B2196"/>
    <w:rsid w:val="008B3E72"/>
    <w:rsid w:val="008B5ADE"/>
    <w:rsid w:val="008C2525"/>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243F"/>
    <w:rsid w:val="00936C93"/>
    <w:rsid w:val="009410D3"/>
    <w:rsid w:val="00942319"/>
    <w:rsid w:val="00951B7D"/>
    <w:rsid w:val="00957394"/>
    <w:rsid w:val="0096007C"/>
    <w:rsid w:val="00961FE6"/>
    <w:rsid w:val="0096301F"/>
    <w:rsid w:val="00964769"/>
    <w:rsid w:val="00965E73"/>
    <w:rsid w:val="009660FA"/>
    <w:rsid w:val="00974504"/>
    <w:rsid w:val="00975CAF"/>
    <w:rsid w:val="00981156"/>
    <w:rsid w:val="0099027B"/>
    <w:rsid w:val="00990C79"/>
    <w:rsid w:val="00992FC7"/>
    <w:rsid w:val="009A00DB"/>
    <w:rsid w:val="009A0D94"/>
    <w:rsid w:val="009A2B1E"/>
    <w:rsid w:val="009B09A5"/>
    <w:rsid w:val="009B3668"/>
    <w:rsid w:val="009B3CCA"/>
    <w:rsid w:val="009D3D36"/>
    <w:rsid w:val="009D443C"/>
    <w:rsid w:val="009E503C"/>
    <w:rsid w:val="009F42DE"/>
    <w:rsid w:val="009F43BF"/>
    <w:rsid w:val="009F6E12"/>
    <w:rsid w:val="00A04079"/>
    <w:rsid w:val="00A10F4D"/>
    <w:rsid w:val="00A1179B"/>
    <w:rsid w:val="00A13F57"/>
    <w:rsid w:val="00A16FBA"/>
    <w:rsid w:val="00A24384"/>
    <w:rsid w:val="00A27E9A"/>
    <w:rsid w:val="00A3349F"/>
    <w:rsid w:val="00A36D2A"/>
    <w:rsid w:val="00A37543"/>
    <w:rsid w:val="00A37800"/>
    <w:rsid w:val="00A40BD0"/>
    <w:rsid w:val="00A445B9"/>
    <w:rsid w:val="00A51488"/>
    <w:rsid w:val="00A528DD"/>
    <w:rsid w:val="00A63900"/>
    <w:rsid w:val="00A67780"/>
    <w:rsid w:val="00A70D51"/>
    <w:rsid w:val="00A71127"/>
    <w:rsid w:val="00A74DA7"/>
    <w:rsid w:val="00A756F1"/>
    <w:rsid w:val="00A7600D"/>
    <w:rsid w:val="00A76B42"/>
    <w:rsid w:val="00A7787C"/>
    <w:rsid w:val="00A85A5F"/>
    <w:rsid w:val="00A954FA"/>
    <w:rsid w:val="00A9728F"/>
    <w:rsid w:val="00AB04E5"/>
    <w:rsid w:val="00AB1E24"/>
    <w:rsid w:val="00AB3413"/>
    <w:rsid w:val="00AB7DC1"/>
    <w:rsid w:val="00AC08A3"/>
    <w:rsid w:val="00AC1482"/>
    <w:rsid w:val="00AC20AA"/>
    <w:rsid w:val="00AC4D8D"/>
    <w:rsid w:val="00AD1B8C"/>
    <w:rsid w:val="00AD314E"/>
    <w:rsid w:val="00AD3EB5"/>
    <w:rsid w:val="00AD438B"/>
    <w:rsid w:val="00AE1CA9"/>
    <w:rsid w:val="00AE2956"/>
    <w:rsid w:val="00AE4F25"/>
    <w:rsid w:val="00AE5F35"/>
    <w:rsid w:val="00AF07C4"/>
    <w:rsid w:val="00AF145F"/>
    <w:rsid w:val="00AF2930"/>
    <w:rsid w:val="00AF3851"/>
    <w:rsid w:val="00AF3886"/>
    <w:rsid w:val="00B10E14"/>
    <w:rsid w:val="00B12ADA"/>
    <w:rsid w:val="00B12D91"/>
    <w:rsid w:val="00B14776"/>
    <w:rsid w:val="00B232C2"/>
    <w:rsid w:val="00B25764"/>
    <w:rsid w:val="00B25F35"/>
    <w:rsid w:val="00B303F7"/>
    <w:rsid w:val="00B313BC"/>
    <w:rsid w:val="00B33314"/>
    <w:rsid w:val="00B33724"/>
    <w:rsid w:val="00B37B2F"/>
    <w:rsid w:val="00B40D34"/>
    <w:rsid w:val="00B44092"/>
    <w:rsid w:val="00B460C8"/>
    <w:rsid w:val="00B500CA"/>
    <w:rsid w:val="00B50126"/>
    <w:rsid w:val="00B525DA"/>
    <w:rsid w:val="00B6409D"/>
    <w:rsid w:val="00B66889"/>
    <w:rsid w:val="00B70E0E"/>
    <w:rsid w:val="00B76B06"/>
    <w:rsid w:val="00B80874"/>
    <w:rsid w:val="00B82B6B"/>
    <w:rsid w:val="00B85ACB"/>
    <w:rsid w:val="00B85E50"/>
    <w:rsid w:val="00B91334"/>
    <w:rsid w:val="00B91A23"/>
    <w:rsid w:val="00B91A5D"/>
    <w:rsid w:val="00BA24DD"/>
    <w:rsid w:val="00BA2977"/>
    <w:rsid w:val="00BB086D"/>
    <w:rsid w:val="00BB7153"/>
    <w:rsid w:val="00BC03A3"/>
    <w:rsid w:val="00BC29CE"/>
    <w:rsid w:val="00BC4658"/>
    <w:rsid w:val="00BD0222"/>
    <w:rsid w:val="00BD05D1"/>
    <w:rsid w:val="00BD5180"/>
    <w:rsid w:val="00BE4109"/>
    <w:rsid w:val="00BE46AD"/>
    <w:rsid w:val="00BE6F62"/>
    <w:rsid w:val="00BE78DE"/>
    <w:rsid w:val="00BF423A"/>
    <w:rsid w:val="00C00978"/>
    <w:rsid w:val="00C02C79"/>
    <w:rsid w:val="00C1493C"/>
    <w:rsid w:val="00C169A1"/>
    <w:rsid w:val="00C170FB"/>
    <w:rsid w:val="00C174F2"/>
    <w:rsid w:val="00C20153"/>
    <w:rsid w:val="00C20416"/>
    <w:rsid w:val="00C21D96"/>
    <w:rsid w:val="00C239F1"/>
    <w:rsid w:val="00C26C07"/>
    <w:rsid w:val="00C34D8D"/>
    <w:rsid w:val="00C43F67"/>
    <w:rsid w:val="00C44B44"/>
    <w:rsid w:val="00C45AD1"/>
    <w:rsid w:val="00C53544"/>
    <w:rsid w:val="00C54835"/>
    <w:rsid w:val="00C56F59"/>
    <w:rsid w:val="00C578B8"/>
    <w:rsid w:val="00C61559"/>
    <w:rsid w:val="00C653B6"/>
    <w:rsid w:val="00C66B49"/>
    <w:rsid w:val="00C676C9"/>
    <w:rsid w:val="00C67CBF"/>
    <w:rsid w:val="00C737FC"/>
    <w:rsid w:val="00C73B15"/>
    <w:rsid w:val="00C745CF"/>
    <w:rsid w:val="00C85E2D"/>
    <w:rsid w:val="00C877B4"/>
    <w:rsid w:val="00C90EF3"/>
    <w:rsid w:val="00C93B4C"/>
    <w:rsid w:val="00C949F4"/>
    <w:rsid w:val="00C95CD1"/>
    <w:rsid w:val="00CA0080"/>
    <w:rsid w:val="00CA2426"/>
    <w:rsid w:val="00CA3ED5"/>
    <w:rsid w:val="00CA3F34"/>
    <w:rsid w:val="00CB0CD2"/>
    <w:rsid w:val="00CB1C2F"/>
    <w:rsid w:val="00CC76AE"/>
    <w:rsid w:val="00CC7962"/>
    <w:rsid w:val="00CE1449"/>
    <w:rsid w:val="00CE4300"/>
    <w:rsid w:val="00CF00F9"/>
    <w:rsid w:val="00D0056A"/>
    <w:rsid w:val="00D01E06"/>
    <w:rsid w:val="00D0426C"/>
    <w:rsid w:val="00D05F68"/>
    <w:rsid w:val="00D06A3F"/>
    <w:rsid w:val="00D1319F"/>
    <w:rsid w:val="00D15DB3"/>
    <w:rsid w:val="00D2295F"/>
    <w:rsid w:val="00D23EA0"/>
    <w:rsid w:val="00D32686"/>
    <w:rsid w:val="00D427FC"/>
    <w:rsid w:val="00D4502D"/>
    <w:rsid w:val="00D54884"/>
    <w:rsid w:val="00D55CDD"/>
    <w:rsid w:val="00D63900"/>
    <w:rsid w:val="00D64772"/>
    <w:rsid w:val="00D8188F"/>
    <w:rsid w:val="00D8246D"/>
    <w:rsid w:val="00D82DAE"/>
    <w:rsid w:val="00D92E81"/>
    <w:rsid w:val="00D967FB"/>
    <w:rsid w:val="00DA1702"/>
    <w:rsid w:val="00DA404E"/>
    <w:rsid w:val="00DA4E08"/>
    <w:rsid w:val="00DB4930"/>
    <w:rsid w:val="00DB705A"/>
    <w:rsid w:val="00DC2D22"/>
    <w:rsid w:val="00DC620C"/>
    <w:rsid w:val="00DC6869"/>
    <w:rsid w:val="00DD0C9F"/>
    <w:rsid w:val="00DE0195"/>
    <w:rsid w:val="00DE1137"/>
    <w:rsid w:val="00DE2B00"/>
    <w:rsid w:val="00DE3D48"/>
    <w:rsid w:val="00DE5910"/>
    <w:rsid w:val="00DF36AE"/>
    <w:rsid w:val="00DF3F78"/>
    <w:rsid w:val="00DF40EA"/>
    <w:rsid w:val="00DF41C8"/>
    <w:rsid w:val="00DF71C8"/>
    <w:rsid w:val="00E06BE4"/>
    <w:rsid w:val="00E06EA2"/>
    <w:rsid w:val="00E078A5"/>
    <w:rsid w:val="00E15E21"/>
    <w:rsid w:val="00E16DD0"/>
    <w:rsid w:val="00E22110"/>
    <w:rsid w:val="00E30704"/>
    <w:rsid w:val="00E30710"/>
    <w:rsid w:val="00E32D8C"/>
    <w:rsid w:val="00E34BCA"/>
    <w:rsid w:val="00E350CF"/>
    <w:rsid w:val="00E35D37"/>
    <w:rsid w:val="00E36AD3"/>
    <w:rsid w:val="00E401BC"/>
    <w:rsid w:val="00E422BA"/>
    <w:rsid w:val="00E456C5"/>
    <w:rsid w:val="00E45CB1"/>
    <w:rsid w:val="00E4756F"/>
    <w:rsid w:val="00E5537E"/>
    <w:rsid w:val="00E55DF3"/>
    <w:rsid w:val="00E62350"/>
    <w:rsid w:val="00E624B0"/>
    <w:rsid w:val="00E64047"/>
    <w:rsid w:val="00E71D54"/>
    <w:rsid w:val="00E8506C"/>
    <w:rsid w:val="00E87DAC"/>
    <w:rsid w:val="00E952B1"/>
    <w:rsid w:val="00EA3349"/>
    <w:rsid w:val="00EA3709"/>
    <w:rsid w:val="00EA3CB8"/>
    <w:rsid w:val="00EB4CBB"/>
    <w:rsid w:val="00EC0B31"/>
    <w:rsid w:val="00EC2465"/>
    <w:rsid w:val="00EC246F"/>
    <w:rsid w:val="00ED28B3"/>
    <w:rsid w:val="00ED2DAC"/>
    <w:rsid w:val="00EE5C98"/>
    <w:rsid w:val="00EE6308"/>
    <w:rsid w:val="00EF2D63"/>
    <w:rsid w:val="00EF344F"/>
    <w:rsid w:val="00EF5E15"/>
    <w:rsid w:val="00F02364"/>
    <w:rsid w:val="00F03F50"/>
    <w:rsid w:val="00F045BB"/>
    <w:rsid w:val="00F10CFF"/>
    <w:rsid w:val="00F134FF"/>
    <w:rsid w:val="00F1387D"/>
    <w:rsid w:val="00F1515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2EB1"/>
    <w:rsid w:val="00FB583D"/>
    <w:rsid w:val="00FC2E8D"/>
    <w:rsid w:val="00FC5F1F"/>
    <w:rsid w:val="00FD1505"/>
    <w:rsid w:val="00FD165C"/>
    <w:rsid w:val="00FD2542"/>
    <w:rsid w:val="00FD44E6"/>
    <w:rsid w:val="00FD4701"/>
    <w:rsid w:val="00FD50DA"/>
    <w:rsid w:val="00FD65D4"/>
    <w:rsid w:val="00FD6D9D"/>
    <w:rsid w:val="00FD73FE"/>
    <w:rsid w:val="00FE0B18"/>
    <w:rsid w:val="00FE2257"/>
    <w:rsid w:val="00FE3514"/>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AD633C-02C8-4C21-8487-E5E7D0C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 w:type="paragraph" w:customStyle="1" w:styleId="paragraph">
    <w:name w:val="paragraph"/>
    <w:basedOn w:val="Normal"/>
    <w:rsid w:val="000670D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2024-03-13T10:06:00Z</cp:lastPrinted>
  <dcterms:created xsi:type="dcterms:W3CDTF">2024-03-05T17:13:00Z</dcterms:created>
  <dcterms:modified xsi:type="dcterms:W3CDTF">2024-03-13T10:08:00Z</dcterms:modified>
</cp:coreProperties>
</file>