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AF70" w14:textId="77777777" w:rsidR="007F1067" w:rsidRDefault="007F1067">
      <w:pPr>
        <w:pStyle w:val="BodyText"/>
        <w:ind w:left="5042"/>
        <w:rPr>
          <w:rFonts w:ascii="Times New Roman"/>
          <w:sz w:val="20"/>
        </w:rPr>
      </w:pPr>
      <w:bookmarkStart w:id="0" w:name="_Hlk44937655"/>
    </w:p>
    <w:p w14:paraId="3BA937EF" w14:textId="77777777" w:rsidR="007F1067" w:rsidRDefault="007F1067">
      <w:pPr>
        <w:pStyle w:val="BodyText"/>
        <w:ind w:left="5042"/>
        <w:rPr>
          <w:rFonts w:ascii="Times New Roman"/>
          <w:sz w:val="20"/>
        </w:rPr>
      </w:pPr>
    </w:p>
    <w:p w14:paraId="78CDC1BC" w14:textId="3E6C126F" w:rsidR="00D2021E" w:rsidRDefault="00851F66">
      <w:pPr>
        <w:pStyle w:val="BodyText"/>
        <w:ind w:left="50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28EDBE1" wp14:editId="408160D1">
            <wp:extent cx="939165" cy="883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8E4A07" w14:textId="0F104E09" w:rsidR="00D2021E" w:rsidRDefault="00D2021E">
      <w:pPr>
        <w:pStyle w:val="BodyText"/>
        <w:rPr>
          <w:rFonts w:ascii="Times New Roman"/>
          <w:sz w:val="20"/>
        </w:rPr>
      </w:pPr>
    </w:p>
    <w:bookmarkEnd w:id="0"/>
    <w:p w14:paraId="67DA7963" w14:textId="5D73A4F9" w:rsidR="007F1067" w:rsidRDefault="007F1067" w:rsidP="007F1067">
      <w:pPr>
        <w:pStyle w:val="BodyText"/>
        <w:spacing w:before="8"/>
        <w:ind w:left="794" w:right="227"/>
        <w:rPr>
          <w:rFonts w:ascii="Times New Roman"/>
          <w:sz w:val="15"/>
        </w:rPr>
      </w:pPr>
    </w:p>
    <w:p w14:paraId="388CCACF" w14:textId="77777777" w:rsidR="00851F66" w:rsidRDefault="00851F66" w:rsidP="007F1067">
      <w:pPr>
        <w:pStyle w:val="BodyText"/>
        <w:spacing w:before="8"/>
        <w:ind w:left="794" w:right="227"/>
        <w:rPr>
          <w:rFonts w:ascii="Times New Roman"/>
          <w:sz w:val="15"/>
        </w:rPr>
      </w:pPr>
    </w:p>
    <w:p w14:paraId="6463E13A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center"/>
        <w:rPr>
          <w:rFonts w:eastAsia="Calibri"/>
          <w:b/>
          <w:bCs/>
          <w:sz w:val="36"/>
          <w:szCs w:val="36"/>
          <w:lang w:eastAsia="en-US" w:bidi="ar-SA"/>
        </w:rPr>
      </w:pPr>
      <w:r w:rsidRPr="007F1067">
        <w:rPr>
          <w:rFonts w:eastAsia="Calibri"/>
          <w:b/>
          <w:bCs/>
          <w:sz w:val="36"/>
          <w:szCs w:val="36"/>
          <w:lang w:eastAsia="en-US" w:bidi="ar-SA"/>
        </w:rPr>
        <w:t>SAFEGUARDING POLICY</w:t>
      </w:r>
    </w:p>
    <w:p w14:paraId="66C46D85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Policy Statement</w:t>
      </w:r>
    </w:p>
    <w:p w14:paraId="18AA8666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In the interests of child protection and the welfare and protection of vulnerable adults,</w:t>
      </w:r>
    </w:p>
    <w:p w14:paraId="27C6D6BF" w14:textId="0F37E3E8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Oakthorpe, Donisthorpe &amp; Acresford</w:t>
      </w:r>
      <w:r w:rsidRPr="007F1067">
        <w:rPr>
          <w:rFonts w:eastAsia="Calibri"/>
          <w:sz w:val="28"/>
          <w:szCs w:val="28"/>
          <w:lang w:eastAsia="en-US" w:bidi="ar-SA"/>
        </w:rPr>
        <w:t xml:space="preserve"> Parish Council is committed to ensuring that children and vulnerable adults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are protected and kept safe from harm whilst they are engaged in any activity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associated with the Parish Council. Safeguarding children and vulnerable adults is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everyone’s responsibility.</w:t>
      </w:r>
    </w:p>
    <w:p w14:paraId="12292B8A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Policy Objective:</w:t>
      </w:r>
    </w:p>
    <w:p w14:paraId="1E6DC01B" w14:textId="045DBDF1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To ensure that where possible all facilities and activities offered by the Parish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Council are designed and maintained to reduce the risk to children and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vulnerable adults.</w:t>
      </w:r>
    </w:p>
    <w:p w14:paraId="736F7D7C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To promote the general welfare, health and development of children by being</w:t>
      </w:r>
    </w:p>
    <w:p w14:paraId="573574F7" w14:textId="1CD77421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aware of child protection issues and to be able to respond where appropriate as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a local government organisation.</w:t>
      </w:r>
    </w:p>
    <w:p w14:paraId="5DAA3B38" w14:textId="53299100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To develop procedures in recording and responding to accidents and complaints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and to alleged or suspected incidents of abuse and neglect.</w:t>
      </w:r>
    </w:p>
    <w:p w14:paraId="5F645E7E" w14:textId="0D0EED2D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As the Parish Council does not directly provide care or supervision services to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children and vulnerable adults, it expects all children and vulnerable adults using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its facilities to do so with the consent and the necessary supervision of a parent,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carer or other responsible adult.</w:t>
      </w:r>
    </w:p>
    <w:p w14:paraId="288A01C2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Aims</w:t>
      </w:r>
    </w:p>
    <w:p w14:paraId="306AB2A8" w14:textId="0C4049EC" w:rsid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 xml:space="preserve">The aim of this policy document is to guide members of </w:t>
      </w:r>
      <w:r>
        <w:rPr>
          <w:rFonts w:eastAsia="Calibri"/>
          <w:sz w:val="28"/>
          <w:szCs w:val="28"/>
          <w:lang w:eastAsia="en-US" w:bidi="ar-SA"/>
        </w:rPr>
        <w:t>Oakthorpe, Donisthorpe &amp; Acresford</w:t>
      </w:r>
      <w:r w:rsidRPr="007F1067">
        <w:rPr>
          <w:rFonts w:eastAsia="Calibri"/>
          <w:sz w:val="28"/>
          <w:szCs w:val="28"/>
          <w:lang w:eastAsia="en-US" w:bidi="ar-SA"/>
        </w:rPr>
        <w:t xml:space="preserve"> Parish Council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should any child protection issue or any issues with vulnerable adults arise during their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work.</w:t>
      </w:r>
    </w:p>
    <w:p w14:paraId="19609205" w14:textId="28CE8587" w:rsid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</w:p>
    <w:p w14:paraId="15E54DB8" w14:textId="18E35A7C" w:rsid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</w:p>
    <w:p w14:paraId="6512FF94" w14:textId="24E3BFA0" w:rsid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</w:p>
    <w:p w14:paraId="503B19AB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</w:p>
    <w:p w14:paraId="0854942D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lastRenderedPageBreak/>
        <w:t>Responsibilities &amp; Procedures</w:t>
      </w:r>
    </w:p>
    <w:p w14:paraId="3CF0A2D7" w14:textId="129B86BE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 xml:space="preserve">Councillor </w:t>
      </w:r>
      <w:proofErr w:type="spellStart"/>
      <w:r w:rsidR="008D6598">
        <w:rPr>
          <w:rFonts w:eastAsia="Calibri"/>
          <w:sz w:val="28"/>
          <w:szCs w:val="28"/>
          <w:lang w:eastAsia="en-US" w:bidi="ar-SA"/>
        </w:rPr>
        <w:t>Antil</w:t>
      </w:r>
      <w:proofErr w:type="spellEnd"/>
      <w:r w:rsidR="008D6598">
        <w:rPr>
          <w:rFonts w:eastAsia="Calibri"/>
          <w:sz w:val="28"/>
          <w:szCs w:val="28"/>
          <w:lang w:eastAsia="en-US" w:bidi="ar-SA"/>
        </w:rPr>
        <w:t xml:space="preserve">-Holmes is </w:t>
      </w:r>
      <w:r w:rsidRPr="007F1067">
        <w:rPr>
          <w:rFonts w:eastAsia="Calibri"/>
          <w:sz w:val="28"/>
          <w:szCs w:val="28"/>
          <w:lang w:eastAsia="en-US" w:bidi="ar-SA"/>
        </w:rPr>
        <w:t>the Safeguarding Officer from within the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Council and his responsibilities will include:</w:t>
      </w:r>
    </w:p>
    <w:p w14:paraId="4B3B5E49" w14:textId="04CFE74A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Ensuring that before any Parish Council organised event with children or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vulnerable persons, the Designated Safeguarding Lead briefs participants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appropriately.</w:t>
      </w:r>
    </w:p>
    <w:p w14:paraId="0583CB27" w14:textId="5E6861EE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Ensuring that members are aware of the risk they may face in certain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circumstances whilst carrying out their duties.</w:t>
      </w:r>
    </w:p>
    <w:p w14:paraId="4A7B2F7B" w14:textId="41EF29F5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Ensuring that whilst Council members are unlikely to be involved with children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 xml:space="preserve">during the performance of their </w:t>
      </w:r>
      <w:proofErr w:type="gramStart"/>
      <w:r w:rsidRPr="007F1067">
        <w:rPr>
          <w:rFonts w:eastAsia="Calibri"/>
          <w:sz w:val="28"/>
          <w:szCs w:val="28"/>
          <w:lang w:eastAsia="en-US" w:bidi="ar-SA"/>
        </w:rPr>
        <w:t>duties</w:t>
      </w:r>
      <w:proofErr w:type="gramEnd"/>
      <w:r w:rsidRPr="007F1067">
        <w:rPr>
          <w:rFonts w:eastAsia="Calibri"/>
          <w:sz w:val="28"/>
          <w:szCs w:val="28"/>
          <w:lang w:eastAsia="en-US" w:bidi="ar-SA"/>
        </w:rPr>
        <w:t xml:space="preserve"> they are mindful of the risk they face.</w:t>
      </w:r>
    </w:p>
    <w:p w14:paraId="5642A774" w14:textId="5BD17086" w:rsid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Ensuring that before any volunteers or paid members of staff are recruited to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work with children and vulnerable persons they are interviewed and two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 xml:space="preserve">references taken up. </w:t>
      </w:r>
    </w:p>
    <w:p w14:paraId="0CD6A4F7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</w:p>
    <w:p w14:paraId="561F00D4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2</w:t>
      </w:r>
    </w:p>
    <w:p w14:paraId="3FF4EC9B" w14:textId="693A50B3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 xml:space="preserve">• Decisions on whether any person should be DBS checked will be made by </w:t>
      </w:r>
      <w:r>
        <w:rPr>
          <w:rFonts w:eastAsia="Calibri"/>
          <w:sz w:val="28"/>
          <w:szCs w:val="28"/>
          <w:lang w:eastAsia="en-US" w:bidi="ar-SA"/>
        </w:rPr>
        <w:t xml:space="preserve"> t</w:t>
      </w:r>
      <w:r w:rsidRPr="007F1067">
        <w:rPr>
          <w:rFonts w:eastAsia="Calibri"/>
          <w:sz w:val="28"/>
          <w:szCs w:val="28"/>
          <w:lang w:eastAsia="en-US" w:bidi="ar-SA"/>
        </w:rPr>
        <w:t>he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Council or the Chairman after consultation with the Clerk following a risk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assessment.</w:t>
      </w:r>
    </w:p>
    <w:p w14:paraId="1A7A1C74" w14:textId="4DE27D01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All Councillors are to be provided with a copy of the Safeguarding Policy and are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required to acknowledge and sign to confirm they will abide by it. All new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Councillors will also be required to sign.</w:t>
      </w:r>
    </w:p>
    <w:p w14:paraId="59A24E34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Councillors will adhere to the ‘List of Recommended Behaviour’ namely:</w:t>
      </w:r>
    </w:p>
    <w:p w14:paraId="429F0658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A minimum of two adults present when supervising children.</w:t>
      </w:r>
    </w:p>
    <w:p w14:paraId="69C3358F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Not to play physical contact games.</w:t>
      </w:r>
    </w:p>
    <w:p w14:paraId="00EA95C1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Adults to wear appropriate clothing at all times.</w:t>
      </w:r>
    </w:p>
    <w:p w14:paraId="427FC8AE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Ensure that accidents are recorded in an accident book.</w:t>
      </w:r>
    </w:p>
    <w:p w14:paraId="3B42A490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Never do anything of a personal nature for a young person.</w:t>
      </w:r>
    </w:p>
    <w:p w14:paraId="278098AA" w14:textId="7EF5EA06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Keep records of any incidents or allegations a person may make to any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committee member or volunteer.</w:t>
      </w:r>
    </w:p>
    <w:p w14:paraId="3C1C4F21" w14:textId="448B8502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Refer cases of suspected abuse or allegations to the Designated Safeguarding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Lead who will be responsible for ensuring the matter is handled in accordance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with the Local Safeguarding Children Board procedures.</w:t>
      </w:r>
    </w:p>
    <w:p w14:paraId="1EF920A7" w14:textId="70BFA20B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lastRenderedPageBreak/>
        <w:t>• Facilities offered by the Parish Council have been inspected on a regular basis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and at least annually by a representative of RoSPA or a similar organisation.</w:t>
      </w:r>
    </w:p>
    <w:p w14:paraId="32C4CAC6" w14:textId="78B6B1E4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Sharing information about child protection and good practice with partner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organisations, councillors, employees, volunteers, parents and carers.</w:t>
      </w:r>
    </w:p>
    <w:p w14:paraId="6DD53097" w14:textId="2E4B75CF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• In the event of a contractor, working directly for the Parish Council, being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deemed to be working in any area where children or vulnerable adults may be at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risk, then that contractor will be asked to provide their Safeguarding Policy.</w:t>
      </w:r>
    </w:p>
    <w:p w14:paraId="69DEACB4" w14:textId="6A0C66ED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Any organisation which may make contact with children or vulnerable adults shall be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required to show proof of its own appropriate Safeguarding Policy before being allowed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to participate in the use of any council owned facilities.</w:t>
      </w:r>
    </w:p>
    <w:p w14:paraId="1E9454C7" w14:textId="77777777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>Declaration</w:t>
      </w:r>
    </w:p>
    <w:p w14:paraId="52A90EC2" w14:textId="2917ADD1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Oakthorpe, Donisthorpe &amp; Acresford</w:t>
      </w:r>
      <w:r w:rsidRPr="007F1067">
        <w:rPr>
          <w:rFonts w:eastAsia="Calibri"/>
          <w:sz w:val="28"/>
          <w:szCs w:val="28"/>
          <w:lang w:eastAsia="en-US" w:bidi="ar-SA"/>
        </w:rPr>
        <w:t xml:space="preserve"> Parish Council is fully committed to safeguarding the well-being of children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and vulnerable adults by protecting them from physical, sexual, emotional harm, neglect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including cyber bullying, sexting and peer on peer abuse.</w:t>
      </w:r>
    </w:p>
    <w:p w14:paraId="46E21438" w14:textId="7753BE2F" w:rsidR="007F1067" w:rsidRPr="007F1067" w:rsidRDefault="007F1067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  <w:r w:rsidRPr="007F1067">
        <w:rPr>
          <w:rFonts w:eastAsia="Calibri"/>
          <w:sz w:val="28"/>
          <w:szCs w:val="28"/>
          <w:lang w:eastAsia="en-US" w:bidi="ar-SA"/>
        </w:rPr>
        <w:t xml:space="preserve">All members of </w:t>
      </w:r>
      <w:r>
        <w:rPr>
          <w:rFonts w:eastAsia="Calibri"/>
          <w:sz w:val="28"/>
          <w:szCs w:val="28"/>
          <w:lang w:eastAsia="en-US" w:bidi="ar-SA"/>
        </w:rPr>
        <w:t>Oakthorpe, Donisthorpe &amp; Acresford</w:t>
      </w:r>
      <w:r w:rsidRPr="007F1067">
        <w:rPr>
          <w:rFonts w:eastAsia="Calibri"/>
          <w:sz w:val="28"/>
          <w:szCs w:val="28"/>
          <w:lang w:eastAsia="en-US" w:bidi="ar-SA"/>
        </w:rPr>
        <w:t xml:space="preserve"> Parish Council should read the Safeguarding Policy. Having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read the Policy they should be proactive in providing a safe environment for children</w:t>
      </w:r>
      <w:r>
        <w:rPr>
          <w:rFonts w:eastAsia="Calibri"/>
          <w:sz w:val="28"/>
          <w:szCs w:val="28"/>
          <w:lang w:eastAsia="en-US" w:bidi="ar-SA"/>
        </w:rPr>
        <w:t xml:space="preserve"> </w:t>
      </w:r>
      <w:r w:rsidRPr="007F1067">
        <w:rPr>
          <w:rFonts w:eastAsia="Calibri"/>
          <w:sz w:val="28"/>
          <w:szCs w:val="28"/>
          <w:lang w:eastAsia="en-US" w:bidi="ar-SA"/>
        </w:rPr>
        <w:t>and vulnerable people who are involved in Parish Council activities.</w:t>
      </w:r>
    </w:p>
    <w:p w14:paraId="3635D4CE" w14:textId="532B5E89" w:rsidR="00851F66" w:rsidRDefault="00851F66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</w:p>
    <w:p w14:paraId="41D68330" w14:textId="77777777" w:rsidR="00851F66" w:rsidRDefault="00851F66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</w:p>
    <w:tbl>
      <w:tblPr>
        <w:tblStyle w:val="TableGrid1"/>
        <w:tblW w:w="0" w:type="auto"/>
        <w:tblInd w:w="972" w:type="dxa"/>
        <w:tblLook w:val="04A0" w:firstRow="1" w:lastRow="0" w:firstColumn="1" w:lastColumn="0" w:noHBand="0" w:noVBand="1"/>
      </w:tblPr>
      <w:tblGrid>
        <w:gridCol w:w="2297"/>
        <w:gridCol w:w="2303"/>
        <w:gridCol w:w="2297"/>
        <w:gridCol w:w="2299"/>
      </w:tblGrid>
      <w:tr w:rsidR="00851F66" w:rsidRPr="00851F66" w14:paraId="72626BA3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570C17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Version number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77B29C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Purpose/change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0BF440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Author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2A5EC2E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Date</w:t>
            </w:r>
          </w:p>
        </w:tc>
      </w:tr>
      <w:tr w:rsidR="00851F66" w:rsidRPr="00851F66" w14:paraId="5BFFAAB0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C84A18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0.1</w:t>
            </w: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CF5A8D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Initial draft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D1B946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BD9B68" w14:textId="3FE1B63B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2021</w:t>
            </w:r>
          </w:p>
        </w:tc>
      </w:tr>
      <w:tr w:rsidR="00851F66" w:rsidRPr="00851F66" w14:paraId="7C3316FA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440DD5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D393CD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reviewed</w:t>
            </w: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D9D6D9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KG</w:t>
            </w: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13FF39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  <w:r w:rsidRPr="00851F66">
              <w:rPr>
                <w:sz w:val="28"/>
                <w:szCs w:val="28"/>
              </w:rPr>
              <w:t>May 2022</w:t>
            </w:r>
          </w:p>
        </w:tc>
      </w:tr>
      <w:tr w:rsidR="00851F66" w:rsidRPr="00851F66" w14:paraId="41969857" w14:textId="77777777" w:rsidTr="00EC688F"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057CE4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950B46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DE4B1C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9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F41A02" w14:textId="77777777" w:rsidR="00851F66" w:rsidRPr="00851F66" w:rsidRDefault="00851F66" w:rsidP="00851F66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</w:rPr>
            </w:pPr>
          </w:p>
        </w:tc>
      </w:tr>
    </w:tbl>
    <w:p w14:paraId="71EC2156" w14:textId="77777777" w:rsidR="00851F66" w:rsidRDefault="00851F66" w:rsidP="007F1067">
      <w:pPr>
        <w:widowControl/>
        <w:autoSpaceDE/>
        <w:autoSpaceDN/>
        <w:spacing w:after="160" w:line="259" w:lineRule="auto"/>
        <w:ind w:left="794" w:right="227"/>
        <w:jc w:val="both"/>
        <w:rPr>
          <w:rFonts w:eastAsia="Calibri"/>
          <w:sz w:val="28"/>
          <w:szCs w:val="28"/>
          <w:lang w:eastAsia="en-US" w:bidi="ar-SA"/>
        </w:rPr>
      </w:pPr>
    </w:p>
    <w:p w14:paraId="2E377751" w14:textId="77777777" w:rsidR="007F1067" w:rsidRDefault="007F1067" w:rsidP="007F1067">
      <w:pPr>
        <w:pStyle w:val="BodyText"/>
        <w:spacing w:before="8"/>
        <w:ind w:left="794" w:right="794"/>
        <w:rPr>
          <w:rFonts w:ascii="Times New Roman"/>
          <w:sz w:val="15"/>
        </w:rPr>
      </w:pPr>
    </w:p>
    <w:sectPr w:rsidR="007F1067" w:rsidSect="00851F66">
      <w:headerReference w:type="default" r:id="rId9"/>
      <w:headerReference w:type="first" r:id="rId10"/>
      <w:type w:val="continuous"/>
      <w:pgSz w:w="11910" w:h="16840"/>
      <w:pgMar w:top="1080" w:right="960" w:bottom="280" w:left="3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BEFA" w14:textId="77777777" w:rsidR="00D04E62" w:rsidRDefault="00D04E62" w:rsidP="00851F66">
      <w:r>
        <w:separator/>
      </w:r>
    </w:p>
  </w:endnote>
  <w:endnote w:type="continuationSeparator" w:id="0">
    <w:p w14:paraId="4BDBA44D" w14:textId="77777777" w:rsidR="00D04E62" w:rsidRDefault="00D04E62" w:rsidP="0085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7D2C" w14:textId="77777777" w:rsidR="00D04E62" w:rsidRDefault="00D04E62" w:rsidP="00851F66">
      <w:r>
        <w:separator/>
      </w:r>
    </w:p>
  </w:footnote>
  <w:footnote w:type="continuationSeparator" w:id="0">
    <w:p w14:paraId="6FC3492D" w14:textId="77777777" w:rsidR="00D04E62" w:rsidRDefault="00D04E62" w:rsidP="0085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7C5A" w14:textId="00F9B605" w:rsidR="00851F66" w:rsidRPr="00851F66" w:rsidRDefault="00851F66" w:rsidP="00851F66">
    <w:pPr>
      <w:widowControl/>
      <w:tabs>
        <w:tab w:val="center" w:pos="4513"/>
        <w:tab w:val="right" w:pos="9026"/>
      </w:tabs>
      <w:autoSpaceDE/>
      <w:autoSpaceDN/>
      <w:jc w:val="center"/>
      <w:rPr>
        <w:rFonts w:eastAsia="Calibri"/>
        <w:b/>
        <w:bCs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</w:pPr>
    <w:bookmarkStart w:id="1" w:name="_Hlk127089297"/>
    <w:bookmarkStart w:id="2" w:name="_Hlk127089298"/>
    <w:bookmarkStart w:id="3" w:name="_Hlk127089299"/>
    <w:bookmarkStart w:id="4" w:name="_Hlk127089300"/>
    <w:bookmarkStart w:id="5" w:name="_Hlk127089301"/>
    <w:bookmarkStart w:id="6" w:name="_Hlk127089302"/>
    <w:bookmarkStart w:id="7" w:name="_Hlk127089303"/>
    <w:bookmarkStart w:id="8" w:name="_Hlk127089304"/>
    <w:bookmarkStart w:id="9" w:name="_Hlk127089305"/>
    <w:bookmarkStart w:id="10" w:name="_Hlk127089306"/>
    <w:bookmarkStart w:id="11" w:name="_Hlk127089702"/>
    <w:bookmarkStart w:id="12" w:name="_Hlk127089703"/>
    <w:bookmarkStart w:id="13" w:name="_Hlk127089704"/>
    <w:bookmarkStart w:id="14" w:name="_Hlk127089705"/>
    <w:bookmarkStart w:id="15" w:name="_Hlk127089706"/>
    <w:bookmarkStart w:id="16" w:name="_Hlk127089707"/>
    <w:bookmarkStart w:id="17" w:name="_Hlk127089811"/>
    <w:bookmarkStart w:id="18" w:name="_Hlk127089812"/>
    <w:bookmarkStart w:id="19" w:name="_Hlk127089813"/>
    <w:bookmarkStart w:id="20" w:name="_Hlk127089814"/>
    <w:bookmarkStart w:id="21" w:name="_Hlk127089815"/>
    <w:bookmarkStart w:id="22" w:name="_Hlk127089816"/>
    <w:bookmarkStart w:id="23" w:name="_Hlk127100086"/>
    <w:bookmarkStart w:id="24" w:name="_Hlk127100087"/>
    <w:bookmarkStart w:id="25" w:name="_Hlk127100091"/>
    <w:bookmarkStart w:id="26" w:name="_Hlk127100092"/>
    <w:bookmarkStart w:id="27" w:name="_Hlk127100095"/>
    <w:bookmarkStart w:id="28" w:name="_Hlk127100096"/>
    <w:bookmarkStart w:id="29" w:name="_Hlk127100097"/>
    <w:bookmarkStart w:id="30" w:name="_Hlk127100098"/>
    <w:bookmarkStart w:id="31" w:name="_Hlk127100099"/>
    <w:bookmarkStart w:id="32" w:name="_Hlk127100100"/>
    <w:bookmarkStart w:id="33" w:name="_Hlk127100101"/>
    <w:bookmarkStart w:id="34" w:name="_Hlk127100102"/>
    <w:bookmarkStart w:id="35" w:name="_Hlk127100103"/>
    <w:bookmarkStart w:id="36" w:name="_Hlk127100104"/>
    <w:r w:rsidRPr="00851F66">
      <w:rPr>
        <w:rFonts w:eastAsia="Calibri"/>
        <w:b/>
        <w:bCs/>
        <w:noProof/>
        <w:color w:val="70AD47"/>
        <w:sz w:val="32"/>
        <w:szCs w:val="32"/>
        <w:lang w:eastAsia="en-US" w:bidi="ar-SA"/>
      </w:rPr>
      <w:pict w14:anchorId="30C42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3593812" o:spid="_x0000_s1025" type="#_x0000_t75" style="position:absolute;left:0;text-align:left;margin-left:0;margin-top:0;width:450.45pt;height:414.15pt;z-index:-251657216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>
      <w:rPr>
        <w:rFonts w:eastAsia="Calibri"/>
        <w:b/>
        <w:bCs/>
        <w:noProof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  <w:drawing>
        <wp:inline distT="0" distB="0" distL="0" distR="0" wp14:anchorId="771666EA" wp14:editId="0F8846CF">
          <wp:extent cx="1999615" cy="353695"/>
          <wp:effectExtent l="0" t="0" r="635" b="8255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  <w:p w14:paraId="4B361815" w14:textId="77777777" w:rsidR="00851F66" w:rsidRPr="00851F66" w:rsidRDefault="00851F66" w:rsidP="00851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134A" w14:textId="77777777" w:rsidR="00851F66" w:rsidRPr="00851F66" w:rsidRDefault="00851F66" w:rsidP="00851F66">
    <w:pPr>
      <w:widowControl/>
      <w:tabs>
        <w:tab w:val="center" w:pos="4513"/>
        <w:tab w:val="right" w:pos="9026"/>
      </w:tabs>
      <w:autoSpaceDE/>
      <w:autoSpaceDN/>
      <w:jc w:val="center"/>
      <w:rPr>
        <w:rFonts w:eastAsia="Calibri"/>
        <w:b/>
        <w:bCs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</w:pPr>
    <w:r w:rsidRPr="00851F66">
      <w:rPr>
        <w:rFonts w:eastAsia="Calibri"/>
        <w:b/>
        <w:bCs/>
        <w:noProof/>
        <w:color w:val="70AD47"/>
        <w:sz w:val="32"/>
        <w:szCs w:val="32"/>
        <w:lang w:eastAsia="en-US" w:bidi="ar-SA"/>
      </w:rPr>
      <w:pict w14:anchorId="16CA8B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50.45pt;height:414.15pt;z-index:-251655168;mso-position-horizontal:center;mso-position-horizontal-relative:margin;mso-position-vertical:center;mso-position-vertical-relative:margin" o:allowincell="f">
          <v:imagedata r:id="rId1" o:title="PC Logo B&amp;W" gain="19661f" blacklevel="22938f"/>
        </v:shape>
      </w:pict>
    </w:r>
    <w:r w:rsidRPr="00851F66">
      <w:rPr>
        <w:rFonts w:eastAsia="Calibri"/>
        <w:b/>
        <w:bCs/>
        <w:color w:val="70AD47"/>
        <w:sz w:val="32"/>
        <w:szCs w:val="32"/>
        <w:lang w:eastAsia="en-US" w:bidi="ar-SA"/>
        <w14:textFill>
          <w14:solidFill>
            <w14:srgbClr w14:val="70AD47">
              <w14:lumMod w14:val="75000"/>
            </w14:srgbClr>
          </w14:solidFill>
        </w14:textFill>
      </w:rPr>
      <w:t>Oakthorpe, Donisthorpe &amp; Acresford Parish Council</w:t>
    </w:r>
  </w:p>
  <w:p w14:paraId="76AFAB3F" w14:textId="77777777" w:rsidR="00851F66" w:rsidRDefault="00851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1B40"/>
    <w:multiLevelType w:val="hybridMultilevel"/>
    <w:tmpl w:val="4418C080"/>
    <w:lvl w:ilvl="0" w:tplc="77929FE0">
      <w:start w:val="3"/>
      <w:numFmt w:val="decimal"/>
      <w:lvlText w:val="%1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1" w:tplc="F7529B9E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92044636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13EED00C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DC0400C6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F9CA8120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D5245D2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1E340084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3FFE4A32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1" w15:restartNumberingAfterBreak="0">
    <w:nsid w:val="621D37C6"/>
    <w:multiLevelType w:val="multilevel"/>
    <w:tmpl w:val="A9D01DE2"/>
    <w:lvl w:ilvl="0">
      <w:start w:val="10"/>
      <w:numFmt w:val="decimal"/>
      <w:lvlText w:val="%1."/>
      <w:lvlJc w:val="left"/>
      <w:pPr>
        <w:ind w:left="524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9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660" w:hanging="492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898" w:hanging="49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3136" w:hanging="49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4374" w:hanging="49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613" w:hanging="49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51" w:hanging="49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089" w:hanging="492"/>
      </w:pPr>
      <w:rPr>
        <w:rFonts w:hint="default"/>
        <w:lang w:val="en-GB" w:eastAsia="en-GB" w:bidi="en-GB"/>
      </w:rPr>
    </w:lvl>
  </w:abstractNum>
  <w:abstractNum w:abstractNumId="2" w15:restartNumberingAfterBreak="0">
    <w:nsid w:val="66E77C38"/>
    <w:multiLevelType w:val="hybridMultilevel"/>
    <w:tmpl w:val="6C6E17BA"/>
    <w:lvl w:ilvl="0" w:tplc="C262C2CA">
      <w:start w:val="1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47DC42C2">
      <w:numFmt w:val="bullet"/>
      <w:lvlText w:val="•"/>
      <w:lvlJc w:val="left"/>
      <w:pPr>
        <w:ind w:left="1686" w:hanging="540"/>
      </w:pPr>
      <w:rPr>
        <w:rFonts w:hint="default"/>
        <w:lang w:val="en-GB" w:eastAsia="en-GB" w:bidi="en-GB"/>
      </w:rPr>
    </w:lvl>
    <w:lvl w:ilvl="2" w:tplc="77161C0E">
      <w:numFmt w:val="bullet"/>
      <w:lvlText w:val="•"/>
      <w:lvlJc w:val="left"/>
      <w:pPr>
        <w:ind w:left="2673" w:hanging="540"/>
      </w:pPr>
      <w:rPr>
        <w:rFonts w:hint="default"/>
        <w:lang w:val="en-GB" w:eastAsia="en-GB" w:bidi="en-GB"/>
      </w:rPr>
    </w:lvl>
    <w:lvl w:ilvl="3" w:tplc="9CB8B8DE">
      <w:numFmt w:val="bullet"/>
      <w:lvlText w:val="•"/>
      <w:lvlJc w:val="left"/>
      <w:pPr>
        <w:ind w:left="3659" w:hanging="540"/>
      </w:pPr>
      <w:rPr>
        <w:rFonts w:hint="default"/>
        <w:lang w:val="en-GB" w:eastAsia="en-GB" w:bidi="en-GB"/>
      </w:rPr>
    </w:lvl>
    <w:lvl w:ilvl="4" w:tplc="B1B85CC4">
      <w:numFmt w:val="bullet"/>
      <w:lvlText w:val="•"/>
      <w:lvlJc w:val="left"/>
      <w:pPr>
        <w:ind w:left="4646" w:hanging="540"/>
      </w:pPr>
      <w:rPr>
        <w:rFonts w:hint="default"/>
        <w:lang w:val="en-GB" w:eastAsia="en-GB" w:bidi="en-GB"/>
      </w:rPr>
    </w:lvl>
    <w:lvl w:ilvl="5" w:tplc="36ACAEE4">
      <w:numFmt w:val="bullet"/>
      <w:lvlText w:val="•"/>
      <w:lvlJc w:val="left"/>
      <w:pPr>
        <w:ind w:left="5633" w:hanging="540"/>
      </w:pPr>
      <w:rPr>
        <w:rFonts w:hint="default"/>
        <w:lang w:val="en-GB" w:eastAsia="en-GB" w:bidi="en-GB"/>
      </w:rPr>
    </w:lvl>
    <w:lvl w:ilvl="6" w:tplc="0A8ACB4C">
      <w:numFmt w:val="bullet"/>
      <w:lvlText w:val="•"/>
      <w:lvlJc w:val="left"/>
      <w:pPr>
        <w:ind w:left="6619" w:hanging="540"/>
      </w:pPr>
      <w:rPr>
        <w:rFonts w:hint="default"/>
        <w:lang w:val="en-GB" w:eastAsia="en-GB" w:bidi="en-GB"/>
      </w:rPr>
    </w:lvl>
    <w:lvl w:ilvl="7" w:tplc="B15A6512">
      <w:numFmt w:val="bullet"/>
      <w:lvlText w:val="•"/>
      <w:lvlJc w:val="left"/>
      <w:pPr>
        <w:ind w:left="7606" w:hanging="540"/>
      </w:pPr>
      <w:rPr>
        <w:rFonts w:hint="default"/>
        <w:lang w:val="en-GB" w:eastAsia="en-GB" w:bidi="en-GB"/>
      </w:rPr>
    </w:lvl>
    <w:lvl w:ilvl="8" w:tplc="FEA6D07E">
      <w:numFmt w:val="bullet"/>
      <w:lvlText w:val="•"/>
      <w:lvlJc w:val="left"/>
      <w:pPr>
        <w:ind w:left="8593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6E520016"/>
    <w:multiLevelType w:val="multilevel"/>
    <w:tmpl w:val="0CD6BDA2"/>
    <w:lvl w:ilvl="0">
      <w:start w:val="6"/>
      <w:numFmt w:val="decimal"/>
      <w:lvlText w:val="%1."/>
      <w:lvlJc w:val="left"/>
      <w:pPr>
        <w:ind w:left="697" w:hanging="54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5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709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760" w:hanging="552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160" w:hanging="55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561" w:hanging="55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962" w:hanging="55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363" w:hanging="55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764" w:hanging="552"/>
      </w:pPr>
      <w:rPr>
        <w:rFonts w:hint="default"/>
        <w:lang w:val="en-GB" w:eastAsia="en-GB" w:bidi="en-GB"/>
      </w:rPr>
    </w:lvl>
  </w:abstractNum>
  <w:num w:numId="1" w16cid:durableId="523176797">
    <w:abstractNumId w:val="1"/>
  </w:num>
  <w:num w:numId="2" w16cid:durableId="1075664383">
    <w:abstractNumId w:val="3"/>
  </w:num>
  <w:num w:numId="3" w16cid:durableId="1383359796">
    <w:abstractNumId w:val="0"/>
  </w:num>
  <w:num w:numId="4" w16cid:durableId="619267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E"/>
    <w:rsid w:val="00006EC7"/>
    <w:rsid w:val="0046152F"/>
    <w:rsid w:val="0078081B"/>
    <w:rsid w:val="007F1067"/>
    <w:rsid w:val="0084480A"/>
    <w:rsid w:val="00851F66"/>
    <w:rsid w:val="008D6598"/>
    <w:rsid w:val="00AF7D4E"/>
    <w:rsid w:val="00C123F1"/>
    <w:rsid w:val="00D04E62"/>
    <w:rsid w:val="00D2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1B638"/>
  <w15:docId w15:val="{3AF538C5-7444-447C-8FBA-25EA8A1A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9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51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6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51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66"/>
    <w:rPr>
      <w:rFonts w:ascii="Arial" w:eastAsia="Arial" w:hAnsi="Arial" w:cs="Arial"/>
      <w:lang w:val="en-GB" w:eastAsia="en-GB" w:bidi="en-GB"/>
    </w:rPr>
  </w:style>
  <w:style w:type="table" w:customStyle="1" w:styleId="TableGrid1">
    <w:name w:val="Table Grid1"/>
    <w:basedOn w:val="TableNormal"/>
    <w:next w:val="TableGrid"/>
    <w:uiPriority w:val="39"/>
    <w:rsid w:val="00851F6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51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875-1746-4975-A3DF-D877C25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OAKTHORPE, DONISTHORPE &amp; ACRESFORD PARISH COUNCIL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OAKTHORPE, DONISTHORPE &amp; ACRESFORD PARISH COUNCIL</dc:title>
  <dc:creator>Lindsay</dc:creator>
  <cp:lastModifiedBy>Kelly Grove</cp:lastModifiedBy>
  <cp:revision>2</cp:revision>
  <cp:lastPrinted>2020-07-06T13:17:00Z</cp:lastPrinted>
  <dcterms:created xsi:type="dcterms:W3CDTF">2023-02-12T20:59:00Z</dcterms:created>
  <dcterms:modified xsi:type="dcterms:W3CDTF">2023-02-12T20:59:00Z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2020-07-06T00:00:00Z</vt:filetime>
  </property>
</Properties>
</file>