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9DBD" w14:textId="367F6D9A" w:rsidR="00000000" w:rsidRDefault="005D56F1">
      <w:pPr>
        <w:framePr w:w="11160" w:h="300" w:hRule="exact" w:wrap="auto" w:vAnchor="page" w:hAnchor="page" w:x="769" w:y="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sz w:val="2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8FEF5D7" wp14:editId="12FAB1B0">
                <wp:simplePos x="0" y="0"/>
                <wp:positionH relativeFrom="page">
                  <wp:posOffset>266700</wp:posOffset>
                </wp:positionH>
                <wp:positionV relativeFrom="page">
                  <wp:posOffset>1042670</wp:posOffset>
                </wp:positionV>
                <wp:extent cx="6909435" cy="0"/>
                <wp:effectExtent l="0" t="0" r="0" b="0"/>
                <wp:wrapNone/>
                <wp:docPr id="20408786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5FD2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2.1pt" to="565.0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oUwgEAAG0DAAAOAAAAZHJzL2Uyb0RvYy54bWysU01vGyEQvVfqf0Dc612nTVSvvM7BbnpJ&#10;W0tJf8AY2F1UYBCDvet/X8AfidpblD0gYGYe772ZXd5P1rCDCqTRtXw+qzlTTqDUrm/57+eHT185&#10;owhOgkGnWn5UxO9XHz8sR9+oGxzQSBVYAnHUjL7lQ4y+qSoSg7JAM/TKpWCHwUJMx9BXMsCY0K2p&#10;bur6rhoxSB9QKKJ0uzkF+argd50S8VfXkYrMtDxxi2UNZd3ltVotoekD+EGLMw14AwsL2qVHr1Ab&#10;iMD2Qf8HZbUISNjFmUBbYddpoYqGpGZe/6PmaQCvipZkDvmrTfR+sOLnYe22IVMXk3vyjyj+EHO4&#10;HsD1qhB4PvrUuHm2qho9NdeSfCC/DWw3/kCZcmAfsbgwdcFmyKSPTcXs49VsNUUm0uXdol58+XzL&#10;mbjEKmguhT5Q/K7QsrxpudEu+wANHB4pZiLQXFLytcMHbUzppXFsTGwX9W1qt7BetpxcX4oJjZY5&#10;MZdQ6HdrE9gB8mSUryhMkddp+ZUN0HDKK6HTzATcO1leHBTIb+d9BG1O+8TQuLNj2aQ8kdTsUB63&#10;4eJk6mmRcp6/PDSvz6X65S9Z/QUAAP//AwBQSwMEFAAGAAgAAAAhAMVJltjdAAAACwEAAA8AAABk&#10;cnMvZG93bnJldi54bWxMj0FPg0AQhe8m/ofNmHizC4gNIkujTbz0JjbqcQorEHdnCbul8O+dJib2&#10;OG9e3vtesZmtEZMefe9IQbyKQGiqXdNTq2D//nqXgfABqUHjSCtYtIdNeX1VYN64E73pqQqt4BDy&#10;OSroQhhyKX3daYt+5QZN/Pt2o8XA59jKZsQTh1sjkyhaS4s9cUOHg952uv6pjpZTHj6zlx1m+2Ux&#10;1ddjuv3YTWSVur2Zn59ABD2HfzOc8RkdSmY6uCM1XhgFacJTAuvrNAFxNsT3UQzi8CfJspCXG8pf&#10;AAAA//8DAFBLAQItABQABgAIAAAAIQC2gziS/gAAAOEBAAATAAAAAAAAAAAAAAAAAAAAAABbQ29u&#10;dGVudF9UeXBlc10ueG1sUEsBAi0AFAAGAAgAAAAhADj9If/WAAAAlAEAAAsAAAAAAAAAAAAAAAAA&#10;LwEAAF9yZWxzLy5yZWxzUEsBAi0AFAAGAAgAAAAhADi0yhTCAQAAbQMAAA4AAAAAAAAAAAAAAAAA&#10;LgIAAGRycy9lMm9Eb2MueG1sUEsBAi0AFAAGAAgAAAAhAMVJltjdAAAACwEAAA8AAAAAAAAAAAAA&#10;AAAAHA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 w:rsidR="00000000">
        <w:rPr>
          <w:rFonts w:ascii="Arial Rounded MT Bold" w:eastAsia="Times New Roman" w:hAnsi="Arial Rounded MT Bold" w:cs="Times New Roman"/>
          <w:b/>
          <w:color w:val="000000"/>
          <w:sz w:val="25"/>
          <w:szCs w:val="24"/>
        </w:rPr>
        <w:t>Oakthorpe Donisthorpe and Acresford Parish Council</w:t>
      </w:r>
    </w:p>
    <w:p w14:paraId="7ADF32F3" w14:textId="77777777" w:rsidR="00000000" w:rsidRDefault="00000000">
      <w:pPr>
        <w:framePr w:w="11160" w:h="253" w:hRule="exact" w:wrap="auto" w:vAnchor="page" w:hAnchor="page" w:x="769" w:y="1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sz w:val="19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sz w:val="19"/>
          <w:szCs w:val="24"/>
        </w:rPr>
        <w:t>2023</w:t>
      </w:r>
      <w:r>
        <w:rPr>
          <w:rFonts w:ascii="Arial Rounded MT Bold" w:eastAsia="Times New Roman" w:hAnsi="Arial Rounded MT Bold" w:cs="Times New Roman"/>
          <w:b/>
          <w:color w:val="000000"/>
          <w:sz w:val="19"/>
          <w:szCs w:val="24"/>
        </w:rPr>
        <w:noBreakHyphen/>
        <w:t>2024</w:t>
      </w:r>
    </w:p>
    <w:p w14:paraId="5FB28591" w14:textId="77777777" w:rsidR="00000000" w:rsidRDefault="00000000">
      <w:pPr>
        <w:framePr w:w="3720" w:h="180" w:hRule="exact" w:wrap="auto" w:vAnchor="page" w:hAnchor="page" w:x="7621" w:y="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14 November 2023 (2023</w:t>
      </w:r>
      <w:r>
        <w:rPr>
          <w:rFonts w:ascii="Arial" w:eastAsia="Times New Roman" w:hAnsi="Arial" w:cs="Times New Roman"/>
          <w:color w:val="000000"/>
          <w:sz w:val="15"/>
          <w:szCs w:val="24"/>
        </w:rPr>
        <w:noBreakHyphen/>
        <w:t>2024)</w:t>
      </w:r>
    </w:p>
    <w:p w14:paraId="5EBAFE17" w14:textId="77777777" w:rsidR="00000000" w:rsidRDefault="00000000">
      <w:pPr>
        <w:framePr w:w="11160" w:h="278" w:hRule="exact" w:wrap="auto" w:vAnchor="page" w:hAnchor="page" w:x="769" w:y="1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sz w:val="23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sz w:val="23"/>
          <w:szCs w:val="24"/>
        </w:rPr>
        <w:t>Reserves Balance</w:t>
      </w:r>
    </w:p>
    <w:p w14:paraId="46B2A035" w14:textId="77777777" w:rsidR="00000000" w:rsidRDefault="00000000">
      <w:pPr>
        <w:framePr w:w="2508" w:h="228" w:hRule="exact" w:wrap="auto" w:vAnchor="page" w:hAnchor="page" w:x="829" w:y="2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sz w:val="19"/>
          <w:szCs w:val="24"/>
          <w:u w:val="single"/>
        </w:rPr>
        <w:t>Reserve</w:t>
      </w:r>
    </w:p>
    <w:p w14:paraId="4DB8E1A7" w14:textId="77777777" w:rsidR="00000000" w:rsidRDefault="00000000">
      <w:pPr>
        <w:framePr w:w="1440" w:h="228" w:hRule="exact" w:wrap="auto" w:vAnchor="page" w:hAnchor="page" w:x="3805" w:y="2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sz w:val="19"/>
          <w:szCs w:val="24"/>
          <w:u w:val="single"/>
        </w:rPr>
        <w:t>OpeningBalance</w:t>
      </w:r>
    </w:p>
    <w:p w14:paraId="48B599AF" w14:textId="77777777" w:rsidR="00000000" w:rsidRDefault="00000000">
      <w:pPr>
        <w:framePr w:w="948" w:h="228" w:hRule="exact" w:wrap="auto" w:vAnchor="page" w:hAnchor="page" w:x="5601" w:y="2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sz w:val="19"/>
          <w:szCs w:val="24"/>
          <w:u w:val="single"/>
        </w:rPr>
        <w:t>Transfers</w:t>
      </w:r>
    </w:p>
    <w:p w14:paraId="79D5BC7E" w14:textId="77777777" w:rsidR="00000000" w:rsidRDefault="00000000">
      <w:pPr>
        <w:framePr w:w="948" w:h="228" w:hRule="exact" w:wrap="auto" w:vAnchor="page" w:hAnchor="page" w:x="6941" w:y="2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sz w:val="19"/>
          <w:szCs w:val="24"/>
          <w:u w:val="single"/>
        </w:rPr>
        <w:t>Spend</w:t>
      </w:r>
    </w:p>
    <w:p w14:paraId="17AD1986" w14:textId="77777777" w:rsidR="00000000" w:rsidRDefault="00000000">
      <w:pPr>
        <w:framePr w:w="948" w:h="228" w:hRule="exact" w:wrap="auto" w:vAnchor="page" w:hAnchor="page" w:x="8225" w:y="2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sz w:val="19"/>
          <w:szCs w:val="24"/>
          <w:u w:val="single"/>
        </w:rPr>
        <w:t>Receipts</w:t>
      </w:r>
    </w:p>
    <w:p w14:paraId="66B8E4F2" w14:textId="77777777" w:rsidR="00000000" w:rsidRDefault="00000000">
      <w:pPr>
        <w:framePr w:w="1368" w:h="228" w:hRule="exact" w:wrap="auto" w:vAnchor="page" w:hAnchor="page" w:x="9697" w:y="2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sz w:val="19"/>
          <w:szCs w:val="24"/>
          <w:u w:val="single"/>
        </w:rPr>
        <w:t>CurrentBalance</w:t>
      </w:r>
    </w:p>
    <w:p w14:paraId="5E340BC0" w14:textId="77777777" w:rsidR="00000000" w:rsidRDefault="00000000">
      <w:pPr>
        <w:framePr w:w="1292" w:h="210" w:hRule="exact" w:wrap="auto" w:vAnchor="page" w:hAnchor="page" w:x="855" w:y="3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sz w:val="19"/>
          <w:szCs w:val="24"/>
        </w:rPr>
        <w:t>Earmarked</w:t>
      </w:r>
    </w:p>
    <w:p w14:paraId="0DB3BDEA" w14:textId="77777777" w:rsidR="00000000" w:rsidRDefault="00000000">
      <w:pPr>
        <w:framePr w:w="2508" w:h="228" w:hRule="exact" w:wrap="auto" w:vAnchor="page" w:hAnchor="page" w:x="1189" w:y="3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>PC reserves</w:t>
      </w:r>
    </w:p>
    <w:p w14:paraId="43896278" w14:textId="77777777" w:rsidR="00000000" w:rsidRDefault="00000000">
      <w:pPr>
        <w:framePr w:w="1440" w:h="228" w:hRule="exact" w:wrap="auto" w:vAnchor="page" w:hAnchor="page" w:x="3805" w:y="3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13,100.00</w:t>
      </w:r>
    </w:p>
    <w:p w14:paraId="089372BC" w14:textId="77777777" w:rsidR="00000000" w:rsidRDefault="00000000">
      <w:pPr>
        <w:framePr w:w="948" w:h="228" w:hRule="exact" w:wrap="auto" w:vAnchor="page" w:hAnchor="page" w:x="5601" w:y="37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2,000.00</w:t>
      </w:r>
    </w:p>
    <w:p w14:paraId="1BA5414F" w14:textId="77777777" w:rsidR="00000000" w:rsidRDefault="00000000">
      <w:pPr>
        <w:framePr w:w="1368" w:h="228" w:hRule="exact" w:wrap="auto" w:vAnchor="page" w:hAnchor="page" w:x="9697" w:y="3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15,100.00</w:t>
      </w:r>
    </w:p>
    <w:p w14:paraId="2DC73137" w14:textId="77777777" w:rsidR="00000000" w:rsidRDefault="00000000">
      <w:pPr>
        <w:framePr w:w="2508" w:h="228" w:hRule="exact" w:wrap="auto" w:vAnchor="page" w:hAnchor="page" w:x="1189" w:y="4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>Building Asset Fund</w:t>
      </w:r>
    </w:p>
    <w:p w14:paraId="4DB7E9B0" w14:textId="77777777" w:rsidR="00000000" w:rsidRDefault="00000000">
      <w:pPr>
        <w:framePr w:w="1440" w:h="228" w:hRule="exact" w:wrap="auto" w:vAnchor="page" w:hAnchor="page" w:x="3805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4,428.00</w:t>
      </w:r>
    </w:p>
    <w:p w14:paraId="238CF58F" w14:textId="77777777" w:rsidR="00000000" w:rsidRDefault="00000000">
      <w:pPr>
        <w:framePr w:w="948" w:h="228" w:hRule="exact" w:wrap="auto" w:vAnchor="page" w:hAnchor="page" w:x="5601" w:y="4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24,017.00</w:t>
      </w:r>
    </w:p>
    <w:p w14:paraId="71B522A6" w14:textId="77777777" w:rsidR="00000000" w:rsidRDefault="00000000">
      <w:pPr>
        <w:framePr w:w="1368" w:h="228" w:hRule="exact" w:wrap="auto" w:vAnchor="page" w:hAnchor="page" w:x="9697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28,445.00</w:t>
      </w:r>
    </w:p>
    <w:p w14:paraId="4CFF20E2" w14:textId="77777777" w:rsidR="00000000" w:rsidRDefault="00000000">
      <w:pPr>
        <w:framePr w:w="2508" w:h="228" w:hRule="exact" w:wrap="auto" w:vAnchor="page" w:hAnchor="page" w:x="1189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>MVAS</w:t>
      </w:r>
    </w:p>
    <w:p w14:paraId="729D4B33" w14:textId="77777777" w:rsidR="00000000" w:rsidRDefault="00000000">
      <w:pPr>
        <w:framePr w:w="1440" w:h="228" w:hRule="exact" w:wrap="auto" w:vAnchor="page" w:hAnchor="page" w:x="3805" w:y="4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1,000.00</w:t>
      </w:r>
    </w:p>
    <w:p w14:paraId="175AE036" w14:textId="77777777" w:rsidR="00000000" w:rsidRDefault="00000000">
      <w:pPr>
        <w:framePr w:w="1368" w:h="228" w:hRule="exact" w:wrap="auto" w:vAnchor="page" w:hAnchor="page" w:x="9697" w:y="4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1,000.00</w:t>
      </w:r>
    </w:p>
    <w:p w14:paraId="145834B0" w14:textId="77777777" w:rsidR="00000000" w:rsidRDefault="00000000">
      <w:pPr>
        <w:framePr w:w="2508" w:h="228" w:hRule="exact" w:wrap="auto" w:vAnchor="page" w:hAnchor="page" w:x="1189" w:y="4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>Memorial Grounds</w:t>
      </w:r>
    </w:p>
    <w:p w14:paraId="16E9F8D7" w14:textId="77777777" w:rsidR="00000000" w:rsidRDefault="00000000">
      <w:pPr>
        <w:framePr w:w="1440" w:h="228" w:hRule="exact" w:wrap="auto" w:vAnchor="page" w:hAnchor="page" w:x="3805" w:y="4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4,500.00</w:t>
      </w:r>
    </w:p>
    <w:p w14:paraId="28FC0CB9" w14:textId="77777777" w:rsidR="00000000" w:rsidRDefault="00000000">
      <w:pPr>
        <w:framePr w:w="948" w:h="228" w:hRule="exact" w:wrap="auto" w:vAnchor="page" w:hAnchor="page" w:x="5601" w:y="4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4,000.00</w:t>
      </w:r>
    </w:p>
    <w:p w14:paraId="6880ED05" w14:textId="77777777" w:rsidR="00000000" w:rsidRDefault="00000000">
      <w:pPr>
        <w:framePr w:w="948" w:h="228" w:hRule="exact" w:wrap="auto" w:vAnchor="page" w:hAnchor="page" w:x="6941" w:y="4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1,975.00</w:t>
      </w:r>
    </w:p>
    <w:p w14:paraId="3511D486" w14:textId="77777777" w:rsidR="00000000" w:rsidRDefault="00000000">
      <w:pPr>
        <w:framePr w:w="1368" w:h="228" w:hRule="exact" w:wrap="auto" w:vAnchor="page" w:hAnchor="page" w:x="9697" w:y="4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6,525.00</w:t>
      </w:r>
    </w:p>
    <w:p w14:paraId="7D2357AA" w14:textId="77777777" w:rsidR="00000000" w:rsidRDefault="00000000">
      <w:pPr>
        <w:framePr w:w="2508" w:h="228" w:hRule="exact" w:wrap="auto" w:vAnchor="page" w:hAnchor="page" w:x="1189" w:y="5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>IT Equipment</w:t>
      </w:r>
    </w:p>
    <w:p w14:paraId="4FE71064" w14:textId="77777777" w:rsidR="00000000" w:rsidRDefault="00000000">
      <w:pPr>
        <w:framePr w:w="1440" w:h="228" w:hRule="exact" w:wrap="auto" w:vAnchor="page" w:hAnchor="page" w:x="3805" w:y="5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1,000.00</w:t>
      </w:r>
    </w:p>
    <w:p w14:paraId="6E6C9B13" w14:textId="77777777" w:rsidR="00000000" w:rsidRDefault="00000000">
      <w:pPr>
        <w:framePr w:w="948" w:h="228" w:hRule="exact" w:wrap="auto" w:vAnchor="page" w:hAnchor="page" w:x="5601" w:y="5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1,000.00</w:t>
      </w:r>
    </w:p>
    <w:p w14:paraId="5786246F" w14:textId="77777777" w:rsidR="00000000" w:rsidRDefault="00000000">
      <w:pPr>
        <w:framePr w:w="948" w:h="228" w:hRule="exact" w:wrap="auto" w:vAnchor="page" w:hAnchor="page" w:x="6941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750.81</w:t>
      </w:r>
    </w:p>
    <w:p w14:paraId="50308BF7" w14:textId="77777777" w:rsidR="00000000" w:rsidRDefault="00000000">
      <w:pPr>
        <w:framePr w:w="1368" w:h="228" w:hRule="exact" w:wrap="auto" w:vAnchor="page" w:hAnchor="page" w:x="9697" w:y="5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1,249.19</w:t>
      </w:r>
    </w:p>
    <w:p w14:paraId="7176742B" w14:textId="77777777" w:rsidR="00000000" w:rsidRDefault="00000000">
      <w:pPr>
        <w:framePr w:w="2508" w:h="228" w:hRule="exact" w:wrap="auto" w:vAnchor="page" w:hAnchor="page" w:x="1189" w:y="6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>IM VAS</w:t>
      </w:r>
    </w:p>
    <w:p w14:paraId="685395F9" w14:textId="77777777" w:rsidR="00000000" w:rsidRDefault="00000000">
      <w:pPr>
        <w:framePr w:w="1440" w:h="228" w:hRule="exact" w:wrap="auto" w:vAnchor="page" w:hAnchor="page" w:x="3805" w:y="6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894.49</w:t>
      </w:r>
    </w:p>
    <w:p w14:paraId="69AD5123" w14:textId="77777777" w:rsidR="00000000" w:rsidRDefault="00000000">
      <w:pPr>
        <w:framePr w:w="1368" w:h="228" w:hRule="exact" w:wrap="auto" w:vAnchor="page" w:hAnchor="page" w:x="9697" w:y="6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894.49</w:t>
      </w:r>
    </w:p>
    <w:p w14:paraId="390EAA32" w14:textId="77777777" w:rsidR="00000000" w:rsidRDefault="00000000">
      <w:pPr>
        <w:framePr w:w="2508" w:h="228" w:hRule="exact" w:wrap="auto" w:vAnchor="page" w:hAnchor="page" w:x="1189" w:y="6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>Benches</w:t>
      </w:r>
    </w:p>
    <w:p w14:paraId="02A40B06" w14:textId="77777777" w:rsidR="00000000" w:rsidRDefault="00000000">
      <w:pPr>
        <w:framePr w:w="1440" w:h="228" w:hRule="exact" w:wrap="auto" w:vAnchor="page" w:hAnchor="page" w:x="3805" w:y="6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2,000.00</w:t>
      </w:r>
    </w:p>
    <w:p w14:paraId="6A4783E6" w14:textId="77777777" w:rsidR="00000000" w:rsidRDefault="00000000">
      <w:pPr>
        <w:framePr w:w="1368" w:h="228" w:hRule="exact" w:wrap="auto" w:vAnchor="page" w:hAnchor="page" w:x="9697" w:y="6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2,000.00</w:t>
      </w:r>
    </w:p>
    <w:p w14:paraId="549BFA87" w14:textId="77777777" w:rsidR="00000000" w:rsidRDefault="00000000">
      <w:pPr>
        <w:framePr w:w="2508" w:h="228" w:hRule="exact" w:wrap="auto" w:vAnchor="page" w:hAnchor="page" w:x="1189" w:y="6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>Playground equipment/works</w:t>
      </w:r>
    </w:p>
    <w:p w14:paraId="7EE6F411" w14:textId="77777777" w:rsidR="00000000" w:rsidRDefault="00000000">
      <w:pPr>
        <w:framePr w:w="1440" w:h="228" w:hRule="exact" w:wrap="auto" w:vAnchor="page" w:hAnchor="page" w:x="3805" w:y="6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5,250.00</w:t>
      </w:r>
    </w:p>
    <w:p w14:paraId="7D2E2702" w14:textId="77777777" w:rsidR="00000000" w:rsidRDefault="00000000">
      <w:pPr>
        <w:framePr w:w="1368" w:h="228" w:hRule="exact" w:wrap="auto" w:vAnchor="page" w:hAnchor="page" w:x="9697" w:y="6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5,250.00</w:t>
      </w:r>
    </w:p>
    <w:p w14:paraId="6E9B7B39" w14:textId="77777777" w:rsidR="00000000" w:rsidRDefault="00000000">
      <w:pPr>
        <w:framePr w:w="2508" w:h="228" w:hRule="exact" w:wrap="auto" w:vAnchor="page" w:hAnchor="page" w:x="1189" w:y="7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>Grounds work</w:t>
      </w:r>
    </w:p>
    <w:p w14:paraId="5DD33184" w14:textId="77777777" w:rsidR="00000000" w:rsidRDefault="00000000">
      <w:pPr>
        <w:framePr w:w="1440" w:h="228" w:hRule="exact" w:wrap="auto" w:vAnchor="page" w:hAnchor="page" w:x="3805" w:y="7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10,000.00</w:t>
      </w:r>
    </w:p>
    <w:p w14:paraId="0A1F7FE1" w14:textId="77777777" w:rsidR="00000000" w:rsidRDefault="00000000">
      <w:pPr>
        <w:framePr w:w="948" w:h="228" w:hRule="exact" w:wrap="auto" w:vAnchor="page" w:hAnchor="page" w:x="6941" w:y="7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330.99</w:t>
      </w:r>
    </w:p>
    <w:p w14:paraId="757995EE" w14:textId="77777777" w:rsidR="00000000" w:rsidRDefault="00000000">
      <w:pPr>
        <w:framePr w:w="1368" w:h="228" w:hRule="exact" w:wrap="auto" w:vAnchor="page" w:hAnchor="page" w:x="9697" w:y="7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9,669.01</w:t>
      </w:r>
    </w:p>
    <w:p w14:paraId="5479B855" w14:textId="77777777" w:rsidR="00000000" w:rsidRDefault="00000000">
      <w:pPr>
        <w:framePr w:w="2508" w:h="228" w:hRule="exact" w:wrap="auto" w:vAnchor="page" w:hAnchor="page" w:x="1189" w:y="7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>Legal</w:t>
      </w:r>
    </w:p>
    <w:p w14:paraId="5CA16BDF" w14:textId="77777777" w:rsidR="00000000" w:rsidRDefault="00000000">
      <w:pPr>
        <w:framePr w:w="948" w:h="228" w:hRule="exact" w:wrap="auto" w:vAnchor="page" w:hAnchor="page" w:x="5601" w:y="7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5,000.00</w:t>
      </w:r>
    </w:p>
    <w:p w14:paraId="37B41F6E" w14:textId="77777777" w:rsidR="00000000" w:rsidRDefault="00000000">
      <w:pPr>
        <w:framePr w:w="1368" w:h="228" w:hRule="exact" w:wrap="auto" w:vAnchor="page" w:hAnchor="page" w:x="9697" w:y="7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5,000.00</w:t>
      </w:r>
    </w:p>
    <w:p w14:paraId="14269B80" w14:textId="77777777" w:rsidR="00000000" w:rsidRDefault="00000000">
      <w:pPr>
        <w:framePr w:w="1292" w:h="210" w:hRule="exact" w:wrap="auto" w:vAnchor="page" w:hAnchor="page" w:x="1637" w:y="7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sz w:val="19"/>
          <w:szCs w:val="24"/>
        </w:rPr>
        <w:t>Earmarked</w:t>
      </w:r>
    </w:p>
    <w:p w14:paraId="28283D7E" w14:textId="77777777" w:rsidR="00000000" w:rsidRDefault="00000000">
      <w:pPr>
        <w:framePr w:w="948" w:h="236" w:hRule="exact" w:wrap="auto" w:vAnchor="page" w:hAnchor="page" w:x="5601" w:y="78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sz w:val="19"/>
          <w:szCs w:val="24"/>
        </w:rPr>
        <w:t xml:space="preserve"> 16,000.00</w:t>
      </w:r>
    </w:p>
    <w:p w14:paraId="2ACBC2E5" w14:textId="77777777" w:rsidR="00000000" w:rsidRDefault="00000000">
      <w:pPr>
        <w:framePr w:w="948" w:h="236" w:hRule="exact" w:wrap="auto" w:vAnchor="page" w:hAnchor="page" w:x="6941" w:y="78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sz w:val="19"/>
          <w:szCs w:val="24"/>
        </w:rPr>
        <w:t xml:space="preserve"> 3,056.80</w:t>
      </w:r>
    </w:p>
    <w:p w14:paraId="6600A6E7" w14:textId="77777777" w:rsidR="00000000" w:rsidRDefault="00000000">
      <w:pPr>
        <w:framePr w:w="1368" w:h="236" w:hRule="exact" w:wrap="auto" w:vAnchor="page" w:hAnchor="page" w:x="9697" w:y="7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sz w:val="19"/>
          <w:szCs w:val="24"/>
        </w:rPr>
        <w:t xml:space="preserve"> 75,132.69</w:t>
      </w:r>
    </w:p>
    <w:p w14:paraId="420FD258" w14:textId="77777777" w:rsidR="00000000" w:rsidRDefault="00000000">
      <w:pPr>
        <w:framePr w:w="520" w:h="228" w:hRule="exact" w:wrap="auto" w:vAnchor="page" w:hAnchor="page" w:x="1185" w:y="78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sz w:val="19"/>
          <w:szCs w:val="24"/>
        </w:rPr>
        <w:t>Total</w:t>
      </w:r>
    </w:p>
    <w:p w14:paraId="74055F6B" w14:textId="77777777" w:rsidR="00000000" w:rsidRDefault="00000000">
      <w:pPr>
        <w:framePr w:w="1440" w:h="236" w:hRule="exact" w:wrap="auto" w:vAnchor="page" w:hAnchor="page" w:x="3805" w:y="7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sz w:val="19"/>
          <w:szCs w:val="24"/>
        </w:rPr>
        <w:t xml:space="preserve"> 62,189.49</w:t>
      </w:r>
    </w:p>
    <w:p w14:paraId="0D2A89D4" w14:textId="77777777" w:rsidR="00000000" w:rsidRDefault="00000000">
      <w:pPr>
        <w:framePr w:w="1848" w:h="228" w:hRule="exact" w:wrap="auto" w:vAnchor="page" w:hAnchor="page" w:x="833" w:y="8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sz w:val="19"/>
          <w:szCs w:val="24"/>
        </w:rPr>
        <w:t>TOTAL RESERVE</w:t>
      </w:r>
    </w:p>
    <w:p w14:paraId="33F64A88" w14:textId="77777777" w:rsidR="00000000" w:rsidRDefault="00000000">
      <w:pPr>
        <w:framePr w:w="948" w:h="236" w:hRule="exact" w:wrap="auto" w:vAnchor="page" w:hAnchor="page" w:x="5601" w:y="8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sz w:val="19"/>
          <w:szCs w:val="24"/>
        </w:rPr>
        <w:t xml:space="preserve"> 16,000.00</w:t>
      </w:r>
    </w:p>
    <w:p w14:paraId="0A9605F2" w14:textId="77777777" w:rsidR="00000000" w:rsidRDefault="00000000">
      <w:pPr>
        <w:framePr w:w="948" w:h="236" w:hRule="exact" w:wrap="auto" w:vAnchor="page" w:hAnchor="page" w:x="6941" w:y="8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sz w:val="19"/>
          <w:szCs w:val="24"/>
        </w:rPr>
        <w:t xml:space="preserve"> 3,056.80</w:t>
      </w:r>
    </w:p>
    <w:p w14:paraId="386ED3C8" w14:textId="77777777" w:rsidR="00000000" w:rsidRDefault="00000000">
      <w:pPr>
        <w:framePr w:w="1368" w:h="236" w:hRule="exact" w:wrap="auto" w:vAnchor="page" w:hAnchor="page" w:x="9697" w:y="8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sz w:val="19"/>
          <w:szCs w:val="24"/>
        </w:rPr>
        <w:t xml:space="preserve"> 75,132.69</w:t>
      </w:r>
    </w:p>
    <w:p w14:paraId="0EBF6259" w14:textId="77777777" w:rsidR="00000000" w:rsidRDefault="00000000">
      <w:pPr>
        <w:framePr w:w="1440" w:h="236" w:hRule="exact" w:wrap="auto" w:vAnchor="page" w:hAnchor="page" w:x="3805" w:y="8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sz w:val="19"/>
          <w:szCs w:val="24"/>
        </w:rPr>
        <w:t xml:space="preserve"> 62,189.49</w:t>
      </w:r>
    </w:p>
    <w:p w14:paraId="5F2C96C5" w14:textId="77777777" w:rsidR="00000000" w:rsidRDefault="00000000">
      <w:pPr>
        <w:framePr w:w="1848" w:h="228" w:hRule="exact" w:wrap="auto" w:vAnchor="page" w:hAnchor="page" w:x="825" w:y="9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sz w:val="19"/>
          <w:szCs w:val="24"/>
        </w:rPr>
        <w:t>GENERAL FUND</w:t>
      </w:r>
    </w:p>
    <w:p w14:paraId="4CA0E460" w14:textId="77777777" w:rsidR="00000000" w:rsidRDefault="00000000">
      <w:pPr>
        <w:framePr w:w="1328" w:h="228" w:hRule="exact" w:wrap="auto" w:vAnchor="page" w:hAnchor="page" w:x="9737" w:y="9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131,764.50</w:t>
      </w:r>
    </w:p>
    <w:p w14:paraId="5366046D" w14:textId="77777777" w:rsidR="00000000" w:rsidRDefault="00000000">
      <w:pPr>
        <w:framePr w:w="1848" w:h="228" w:hRule="exact" w:wrap="auto" w:vAnchor="page" w:hAnchor="page" w:x="833" w:y="9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sz w:val="19"/>
          <w:szCs w:val="24"/>
        </w:rPr>
        <w:t>TOTAL FUNDS</w:t>
      </w:r>
    </w:p>
    <w:p w14:paraId="0BC4A35E" w14:textId="77777777" w:rsidR="00000000" w:rsidRDefault="00000000">
      <w:pPr>
        <w:framePr w:w="1300" w:h="228" w:hRule="exact" w:wrap="auto" w:vAnchor="page" w:hAnchor="page" w:x="9785" w:y="9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sz w:val="19"/>
          <w:szCs w:val="24"/>
        </w:rPr>
      </w:pPr>
      <w:r>
        <w:rPr>
          <w:rFonts w:ascii="Arial" w:eastAsia="Times New Roman" w:hAnsi="Arial" w:cs="Times New Roman"/>
          <w:color w:val="000000"/>
          <w:sz w:val="19"/>
          <w:szCs w:val="24"/>
        </w:rPr>
        <w:t xml:space="preserve"> 56,631.81</w:t>
      </w:r>
    </w:p>
    <w:p w14:paraId="11BBF17E" w14:textId="77777777" w:rsidR="00000000" w:rsidRDefault="00000000">
      <w:pPr>
        <w:framePr w:w="840" w:h="180" w:hRule="exact" w:wrap="auto" w:vAnchor="page" w:hAnchor="page" w:x="10051" w:y="16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Page No.</w:t>
      </w:r>
    </w:p>
    <w:p w14:paraId="722C25EB" w14:textId="77777777" w:rsidR="00000000" w:rsidRDefault="00000000">
      <w:pPr>
        <w:framePr w:w="540" w:h="180" w:hRule="exact" w:wrap="auto" w:vAnchor="page" w:hAnchor="page" w:x="10891" w:y="16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5"/>
          <w:szCs w:val="24"/>
        </w:rPr>
      </w:pPr>
      <w:r>
        <w:rPr>
          <w:rFonts w:ascii="Arial" w:eastAsia="Times New Roman" w:hAnsi="Arial" w:cs="Times New Roman"/>
          <w:color w:val="000000"/>
          <w:sz w:val="15"/>
          <w:szCs w:val="24"/>
        </w:rPr>
        <w:t>1</w:t>
      </w:r>
    </w:p>
    <w:p w14:paraId="22B79C96" w14:textId="3D5584FB" w:rsidR="00D11EF0" w:rsidRDefault="005D56F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82A20A7" wp14:editId="6DDC73DB">
            <wp:simplePos x="0" y="0"/>
            <wp:positionH relativeFrom="page">
              <wp:posOffset>2987040</wp:posOffset>
            </wp:positionH>
            <wp:positionV relativeFrom="page">
              <wp:posOffset>10216515</wp:posOffset>
            </wp:positionV>
            <wp:extent cx="1345565" cy="237490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1EF0">
      <w:type w:val="continuous"/>
      <w:pgSz w:w="11907" w:h="1683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35"/>
    <w:rsid w:val="000C7E1F"/>
    <w:rsid w:val="002B7F35"/>
    <w:rsid w:val="005D56F1"/>
    <w:rsid w:val="00D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3889D"/>
  <w14:defaultImageDpi w14:val="0"/>
  <w15:docId w15:val="{F1988CAB-9A92-405A-AFB6-24525D46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Reserves Balance</vt:lpstr>
    </vt:vector>
  </TitlesOfParts>
  <Company>Crystal Decisions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Reserves Balance</dc:title>
  <dc:subject/>
  <dc:creator>Crystal Reports</dc:creator>
  <cp:keywords/>
  <dc:description>Powered By Crystal</dc:description>
  <cp:lastModifiedBy>Kelly Grove</cp:lastModifiedBy>
  <cp:revision>2</cp:revision>
  <dcterms:created xsi:type="dcterms:W3CDTF">2023-11-14T13:52:00Z</dcterms:created>
  <dcterms:modified xsi:type="dcterms:W3CDTF">2023-11-14T13:52:00Z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010F6AC00D841A075AAAE50C2AC2D790BF4B17033119265E00D4B0A90DDE67DE00D19B9AAAE839E4E6B2369374DDDE08424303BCF1B244F6665F333610BAC5176C9DD90D5CD36D3B261607031717F4A7E5BDEDB3613D0E20A734D9431C84F33BAF3CE369EF07EAC1E17BFC74A9380C0A214C8E7B55152B47A65BE870562834A</vt:lpwstr>
  </property>
  <property fmtid="{D5CDD505-2E9C-101B-9397-08002B2CF9AE}" pid="3" name="Business Objects Context Information1">
    <vt:lpwstr>319CD6C9A26FB89AC168DFD439AD17A06F4998269273F78217AB9A4DED1D0A59DE99B6C244403EB3C28A6EE2659F64C0CF66848866FA814FDA2DB4F08E72854BB7C3ECC19E1364072A0DE35773D059B5F665D9D7ACCD1EFB45748F28BE2C4B5EE872721EA0605829EB27B176BEAD2C91C98BEA644E78C774FBFE53E6A17B152</vt:lpwstr>
  </property>
  <property fmtid="{D5CDD505-2E9C-101B-9397-08002B2CF9AE}" pid="4" name="Business Objects Context Information2">
    <vt:lpwstr>90B18BBE26F87373A585B0930C70E84943EA4F4AE69778BA40BE3D7973C29153518C9071CDBD4D2B9B4749B1F3A97BE9A619DA6B8163CB5426828D3D239F8C656CA8525891C11B5A58FBF4F5A4E7EA347630CC84710B34428954393867763BF4A0C03ECEC5BBF0ACE10E8FD6F428AD97A4F69587926113147EFBFDE94EB78CE</vt:lpwstr>
  </property>
  <property fmtid="{D5CDD505-2E9C-101B-9397-08002B2CF9AE}" pid="5" name="Business Objects Context Information3">
    <vt:lpwstr>2C6D78888E4B7F99EF539032AF2356594F3CCBE81199EE0403A7F9C9C8707FBF1E4FD300916A444DDF3CA0011F495191690D3</vt:lpwstr>
  </property>
</Properties>
</file>