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27ADA45C" w:rsidR="00D2021E" w:rsidRDefault="00D2021E">
      <w:pPr>
        <w:pStyle w:val="BodyText"/>
        <w:ind w:left="5042"/>
        <w:rPr>
          <w:rFonts w:ascii="Times New Roman"/>
          <w:sz w:val="20"/>
        </w:rPr>
      </w:pPr>
      <w:bookmarkStart w:id="0" w:name="_Hlk44937655"/>
    </w:p>
    <w:p w14:paraId="088E4A07" w14:textId="66235A65" w:rsidR="00D2021E" w:rsidRDefault="00435A25" w:rsidP="00435A25">
      <w:pPr>
        <w:pStyle w:val="BodyText"/>
        <w:jc w:val="center"/>
        <w:rPr>
          <w:rFonts w:ascii="Times New Roman"/>
          <w:sz w:val="20"/>
        </w:rPr>
      </w:pPr>
      <w:r>
        <w:rPr>
          <w:rFonts w:ascii="Times New Roman"/>
          <w:noProof/>
          <w:sz w:val="20"/>
        </w:rPr>
        <w:drawing>
          <wp:inline distT="0" distB="0" distL="0" distR="0" wp14:anchorId="56CB71F9" wp14:editId="30C3E48A">
            <wp:extent cx="939165" cy="883920"/>
            <wp:effectExtent l="0" t="0" r="0" b="0"/>
            <wp:docPr id="1833754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bookmarkEnd w:id="0"/>
    <w:p w14:paraId="3A9736E1" w14:textId="77777777" w:rsidR="00435A25" w:rsidRPr="00435A25" w:rsidRDefault="00435A25" w:rsidP="00002824">
      <w:pPr>
        <w:pStyle w:val="BodyText"/>
        <w:spacing w:before="8"/>
        <w:ind w:left="794"/>
        <w:rPr>
          <w:sz w:val="28"/>
          <w:szCs w:val="28"/>
        </w:rPr>
      </w:pPr>
    </w:p>
    <w:p w14:paraId="060F9B7D" w14:textId="2AFB2326" w:rsidR="004A7748" w:rsidRPr="004A7748" w:rsidRDefault="004A7748" w:rsidP="00136631">
      <w:pPr>
        <w:pStyle w:val="BodyText"/>
        <w:spacing w:before="8"/>
        <w:ind w:left="794"/>
        <w:jc w:val="center"/>
        <w:rPr>
          <w:b/>
          <w:bCs/>
          <w:sz w:val="28"/>
          <w:szCs w:val="28"/>
        </w:rPr>
      </w:pPr>
      <w:r w:rsidRPr="004A7748">
        <w:rPr>
          <w:b/>
          <w:bCs/>
          <w:sz w:val="28"/>
          <w:szCs w:val="28"/>
        </w:rPr>
        <w:t>PLANNING APPLICATION REVIEW GUIDE</w:t>
      </w:r>
    </w:p>
    <w:p w14:paraId="72070E38" w14:textId="0FB85A8D" w:rsidR="00002824" w:rsidRPr="00002824" w:rsidRDefault="00555B82" w:rsidP="00136631">
      <w:pPr>
        <w:pStyle w:val="BodyText"/>
        <w:spacing w:before="8"/>
        <w:ind w:left="794"/>
        <w:jc w:val="center"/>
        <w:rPr>
          <w:sz w:val="28"/>
          <w:szCs w:val="28"/>
        </w:rPr>
      </w:pPr>
      <w:r w:rsidRPr="004A7748">
        <w:rPr>
          <w:b/>
          <w:bCs/>
          <w:sz w:val="28"/>
          <w:szCs w:val="28"/>
        </w:rPr>
        <w:t>Councillor’s</w:t>
      </w:r>
      <w:r w:rsidR="004A7748" w:rsidRPr="004A7748">
        <w:rPr>
          <w:b/>
          <w:bCs/>
          <w:sz w:val="28"/>
          <w:szCs w:val="28"/>
        </w:rPr>
        <w:t xml:space="preserve"> aid to assessing planning </w:t>
      </w:r>
      <w:r w:rsidR="00136631" w:rsidRPr="004A7748">
        <w:rPr>
          <w:b/>
          <w:bCs/>
          <w:sz w:val="28"/>
          <w:szCs w:val="28"/>
        </w:rPr>
        <w:t>applications.</w:t>
      </w:r>
    </w:p>
    <w:p w14:paraId="2C57F4F2" w14:textId="77777777" w:rsidR="004A7748" w:rsidRPr="004A7748" w:rsidRDefault="004A7748" w:rsidP="004A7748">
      <w:pPr>
        <w:pStyle w:val="BodyText"/>
        <w:spacing w:before="8"/>
        <w:jc w:val="center"/>
        <w:rPr>
          <w:sz w:val="28"/>
          <w:szCs w:val="28"/>
        </w:rPr>
      </w:pPr>
    </w:p>
    <w:p w14:paraId="0994629B" w14:textId="77777777" w:rsidR="004A7748" w:rsidRPr="004A7748" w:rsidRDefault="004A7748" w:rsidP="004145E1">
      <w:pPr>
        <w:pStyle w:val="BodyText"/>
        <w:spacing w:before="8"/>
        <w:ind w:left="794"/>
        <w:rPr>
          <w:sz w:val="28"/>
          <w:szCs w:val="28"/>
        </w:rPr>
      </w:pPr>
      <w:r w:rsidRPr="004A7748">
        <w:rPr>
          <w:sz w:val="28"/>
          <w:szCs w:val="28"/>
        </w:rPr>
        <w:t xml:space="preserve">Contents </w:t>
      </w:r>
    </w:p>
    <w:p w14:paraId="1C978D2F" w14:textId="57BF97C7" w:rsidR="004A7748" w:rsidRPr="004A7748" w:rsidRDefault="004A7748" w:rsidP="004145E1">
      <w:pPr>
        <w:pStyle w:val="BodyText"/>
        <w:numPr>
          <w:ilvl w:val="0"/>
          <w:numId w:val="9"/>
        </w:numPr>
        <w:spacing w:before="8"/>
        <w:jc w:val="both"/>
        <w:rPr>
          <w:sz w:val="28"/>
          <w:szCs w:val="28"/>
        </w:rPr>
      </w:pPr>
      <w:r w:rsidRPr="004A7748">
        <w:rPr>
          <w:sz w:val="28"/>
          <w:szCs w:val="28"/>
        </w:rPr>
        <w:t xml:space="preserve">purpose/guide probity and planning </w:t>
      </w:r>
      <w:r w:rsidRPr="004A7748">
        <w:rPr>
          <w:sz w:val="28"/>
          <w:szCs w:val="28"/>
        </w:rPr>
        <w:tab/>
      </w:r>
    </w:p>
    <w:p w14:paraId="7D0FF260" w14:textId="1CBF5069" w:rsidR="004A7748" w:rsidRPr="004A7748" w:rsidRDefault="004A7748" w:rsidP="004145E1">
      <w:pPr>
        <w:pStyle w:val="BodyText"/>
        <w:numPr>
          <w:ilvl w:val="0"/>
          <w:numId w:val="9"/>
        </w:numPr>
        <w:spacing w:before="8"/>
        <w:jc w:val="both"/>
        <w:rPr>
          <w:sz w:val="28"/>
          <w:szCs w:val="28"/>
        </w:rPr>
      </w:pPr>
      <w:r w:rsidRPr="004A7748">
        <w:rPr>
          <w:sz w:val="28"/>
          <w:szCs w:val="28"/>
        </w:rPr>
        <w:t xml:space="preserve">material planning considerations – definitions </w:t>
      </w:r>
      <w:r w:rsidRPr="004A7748">
        <w:rPr>
          <w:sz w:val="28"/>
          <w:szCs w:val="28"/>
        </w:rPr>
        <w:tab/>
        <w:t xml:space="preserve">3 </w:t>
      </w:r>
    </w:p>
    <w:p w14:paraId="67D256D1" w14:textId="0B80FE16" w:rsidR="004A7748" w:rsidRPr="004A7748" w:rsidRDefault="004A7748" w:rsidP="004145E1">
      <w:pPr>
        <w:pStyle w:val="BodyText"/>
        <w:numPr>
          <w:ilvl w:val="0"/>
          <w:numId w:val="9"/>
        </w:numPr>
        <w:spacing w:before="8"/>
        <w:jc w:val="both"/>
        <w:rPr>
          <w:sz w:val="28"/>
          <w:szCs w:val="28"/>
        </w:rPr>
      </w:pPr>
      <w:r w:rsidRPr="004A7748">
        <w:rPr>
          <w:sz w:val="28"/>
          <w:szCs w:val="28"/>
        </w:rPr>
        <w:t xml:space="preserve">Extracts from </w:t>
      </w:r>
      <w:r w:rsidR="004145E1">
        <w:rPr>
          <w:sz w:val="28"/>
          <w:szCs w:val="28"/>
        </w:rPr>
        <w:t>NWLDC</w:t>
      </w:r>
      <w:r w:rsidRPr="004A7748">
        <w:rPr>
          <w:sz w:val="28"/>
          <w:szCs w:val="28"/>
        </w:rPr>
        <w:t xml:space="preserve"> LOCAL </w:t>
      </w:r>
      <w:r w:rsidRPr="00436743">
        <w:rPr>
          <w:sz w:val="28"/>
          <w:szCs w:val="28"/>
        </w:rPr>
        <w:t>PLAN 20</w:t>
      </w:r>
      <w:r w:rsidR="00436743" w:rsidRPr="00436743">
        <w:rPr>
          <w:sz w:val="28"/>
          <w:szCs w:val="28"/>
        </w:rPr>
        <w:t>21</w:t>
      </w:r>
      <w:r w:rsidRPr="004A7748">
        <w:rPr>
          <w:sz w:val="28"/>
          <w:szCs w:val="28"/>
        </w:rPr>
        <w:t xml:space="preserve"> </w:t>
      </w:r>
    </w:p>
    <w:p w14:paraId="028B7B3D" w14:textId="66AAB75E" w:rsidR="004A7748" w:rsidRDefault="004A7748" w:rsidP="00436743">
      <w:pPr>
        <w:pStyle w:val="BodyText"/>
        <w:numPr>
          <w:ilvl w:val="0"/>
          <w:numId w:val="9"/>
        </w:numPr>
        <w:spacing w:before="8"/>
        <w:jc w:val="both"/>
        <w:rPr>
          <w:sz w:val="28"/>
          <w:szCs w:val="28"/>
        </w:rPr>
      </w:pPr>
      <w:r w:rsidRPr="004A7748">
        <w:rPr>
          <w:sz w:val="28"/>
          <w:szCs w:val="28"/>
        </w:rPr>
        <w:t xml:space="preserve">material planning considerations – check list </w:t>
      </w:r>
    </w:p>
    <w:p w14:paraId="24FE5687" w14:textId="77777777" w:rsidR="00436743" w:rsidRPr="004A7748" w:rsidRDefault="00436743" w:rsidP="00436743">
      <w:pPr>
        <w:pStyle w:val="BodyText"/>
        <w:spacing w:before="8"/>
        <w:ind w:left="1514"/>
        <w:jc w:val="both"/>
        <w:rPr>
          <w:sz w:val="28"/>
          <w:szCs w:val="28"/>
        </w:rPr>
      </w:pPr>
    </w:p>
    <w:p w14:paraId="3C03813E" w14:textId="77777777" w:rsidR="004A7748" w:rsidRPr="004A7748" w:rsidRDefault="004A7748" w:rsidP="004145E1">
      <w:pPr>
        <w:pStyle w:val="BodyText"/>
        <w:spacing w:before="8"/>
        <w:ind w:left="794"/>
        <w:rPr>
          <w:sz w:val="28"/>
          <w:szCs w:val="28"/>
        </w:rPr>
      </w:pPr>
      <w:r w:rsidRPr="004A7748">
        <w:rPr>
          <w:sz w:val="28"/>
          <w:szCs w:val="28"/>
        </w:rPr>
        <w:t xml:space="preserve">Purpose </w:t>
      </w:r>
    </w:p>
    <w:p w14:paraId="6D81F633" w14:textId="209DFB2D" w:rsidR="004A7748" w:rsidRDefault="004A7748" w:rsidP="004145E1">
      <w:pPr>
        <w:pStyle w:val="BodyText"/>
        <w:spacing w:before="8"/>
        <w:ind w:left="794"/>
        <w:rPr>
          <w:sz w:val="28"/>
          <w:szCs w:val="28"/>
        </w:rPr>
      </w:pPr>
      <w:r w:rsidRPr="004A7748">
        <w:rPr>
          <w:sz w:val="28"/>
          <w:szCs w:val="28"/>
        </w:rPr>
        <w:t xml:space="preserve">The parish council does not have the power to take decisions about planning applications, but it does make recommendations to the </w:t>
      </w:r>
      <w:r w:rsidR="003F6409">
        <w:rPr>
          <w:sz w:val="28"/>
          <w:szCs w:val="28"/>
        </w:rPr>
        <w:t>district</w:t>
      </w:r>
      <w:r w:rsidRPr="004A7748">
        <w:rPr>
          <w:sz w:val="28"/>
          <w:szCs w:val="28"/>
        </w:rPr>
        <w:t xml:space="preserve"> council. If a planning application is made to the</w:t>
      </w:r>
      <w:r w:rsidR="004145E1">
        <w:rPr>
          <w:sz w:val="28"/>
          <w:szCs w:val="28"/>
        </w:rPr>
        <w:t xml:space="preserve"> </w:t>
      </w:r>
      <w:r w:rsidRPr="004A7748">
        <w:rPr>
          <w:sz w:val="28"/>
          <w:szCs w:val="28"/>
        </w:rPr>
        <w:t xml:space="preserve">district council, it is forwarded to the parish council for councillors to carefully review each application. At parish council meetings, councillors listen to all comments submitted by the member/s of the village, </w:t>
      </w:r>
      <w:r w:rsidR="004145E1" w:rsidRPr="004A7748">
        <w:rPr>
          <w:sz w:val="28"/>
          <w:szCs w:val="28"/>
        </w:rPr>
        <w:t>discuss,</w:t>
      </w:r>
      <w:r w:rsidRPr="004A7748">
        <w:rPr>
          <w:sz w:val="28"/>
          <w:szCs w:val="28"/>
        </w:rPr>
        <w:t xml:space="preserve"> and then vote on the application. The purpose of this guide is to assist parish councillors to review and impartially evaluate planning applications.  </w:t>
      </w:r>
    </w:p>
    <w:p w14:paraId="1AE8B438" w14:textId="77777777" w:rsidR="004145E1" w:rsidRPr="004A7748" w:rsidRDefault="004145E1" w:rsidP="004145E1">
      <w:pPr>
        <w:pStyle w:val="BodyText"/>
        <w:spacing w:before="8"/>
        <w:ind w:left="794"/>
        <w:rPr>
          <w:sz w:val="28"/>
          <w:szCs w:val="28"/>
        </w:rPr>
      </w:pPr>
    </w:p>
    <w:p w14:paraId="2DCEE8BB" w14:textId="77777777" w:rsidR="004A7748" w:rsidRPr="004A7748" w:rsidRDefault="004A7748" w:rsidP="004145E1">
      <w:pPr>
        <w:pStyle w:val="BodyText"/>
        <w:spacing w:before="8"/>
        <w:ind w:left="794"/>
        <w:rPr>
          <w:sz w:val="28"/>
          <w:szCs w:val="28"/>
        </w:rPr>
      </w:pPr>
      <w:r w:rsidRPr="004A7748">
        <w:rPr>
          <w:sz w:val="28"/>
          <w:szCs w:val="28"/>
        </w:rPr>
        <w:t xml:space="preserve">Governments Toolkit for Parish and Town Councils, Part 5, item 7, Guide to Probity and Planning item 7. Guide to Probity and Planning  </w:t>
      </w:r>
    </w:p>
    <w:p w14:paraId="75C31E7B" w14:textId="5F21395D" w:rsidR="004A7748" w:rsidRPr="004A7748" w:rsidRDefault="004A7748" w:rsidP="004145E1">
      <w:pPr>
        <w:pStyle w:val="BodyText"/>
        <w:spacing w:before="8"/>
        <w:ind w:left="794"/>
        <w:rPr>
          <w:sz w:val="28"/>
          <w:szCs w:val="28"/>
        </w:rPr>
      </w:pPr>
      <w:r w:rsidRPr="004A7748">
        <w:rPr>
          <w:sz w:val="28"/>
          <w:szCs w:val="28"/>
        </w:rPr>
        <w:t xml:space="preserve">Under the relevant planning legislation, parish councils are entitled to be notified of every planning application unless they have waived the requirement. The </w:t>
      </w:r>
      <w:r w:rsidR="003F6409">
        <w:rPr>
          <w:sz w:val="28"/>
          <w:szCs w:val="28"/>
        </w:rPr>
        <w:t>district</w:t>
      </w:r>
      <w:r w:rsidRPr="004A7748">
        <w:rPr>
          <w:sz w:val="28"/>
          <w:szCs w:val="28"/>
        </w:rPr>
        <w:t xml:space="preserve"> council have to inform the parish council in writing of the application, including the nature of the development and identifying the land to which it relates. If the parish council wishes to make any representation it must do so within 14 days of the notification date to it. However, local protocols may </w:t>
      </w:r>
      <w:r w:rsidR="00136631" w:rsidRPr="004A7748">
        <w:rPr>
          <w:sz w:val="28"/>
          <w:szCs w:val="28"/>
        </w:rPr>
        <w:t>exist,</w:t>
      </w:r>
      <w:r w:rsidRPr="004A7748">
        <w:rPr>
          <w:sz w:val="28"/>
          <w:szCs w:val="28"/>
        </w:rPr>
        <w:t xml:space="preserve"> and it is always advisable to check with the relevant district/unity council was arrangements have been put in place.  </w:t>
      </w:r>
    </w:p>
    <w:p w14:paraId="597538A3" w14:textId="77777777" w:rsidR="004A7748" w:rsidRPr="004A7748" w:rsidRDefault="004A7748" w:rsidP="004145E1">
      <w:pPr>
        <w:pStyle w:val="BodyText"/>
        <w:spacing w:before="8"/>
        <w:ind w:left="794"/>
        <w:rPr>
          <w:sz w:val="28"/>
          <w:szCs w:val="28"/>
        </w:rPr>
      </w:pPr>
      <w:r w:rsidRPr="004A7748">
        <w:rPr>
          <w:sz w:val="28"/>
          <w:szCs w:val="28"/>
        </w:rPr>
        <w:t xml:space="preserve">Many of the complaints considered by Standards for England relate to member’s involvement in planning applications and is therefore very important that members are scrupulous in their adherence to the code of conduct, or example in declaring personal interests (paragraphs 8 and 9 of the code); leaving the room if the interest is prejudicial (paragraph 12) and not using their position as a member to improperly confer on themselves or any other person, and advantage or disadvantage (paragraph 6).  </w:t>
      </w:r>
    </w:p>
    <w:p w14:paraId="59021D50" w14:textId="77777777" w:rsidR="003F6409" w:rsidRDefault="003F6409" w:rsidP="004145E1">
      <w:pPr>
        <w:pStyle w:val="BodyText"/>
        <w:spacing w:before="8"/>
        <w:ind w:left="794"/>
        <w:rPr>
          <w:sz w:val="28"/>
          <w:szCs w:val="28"/>
        </w:rPr>
      </w:pPr>
    </w:p>
    <w:p w14:paraId="392D4587" w14:textId="77777777" w:rsidR="003F6409" w:rsidRDefault="003F6409" w:rsidP="004145E1">
      <w:pPr>
        <w:pStyle w:val="BodyText"/>
        <w:spacing w:before="8"/>
        <w:ind w:left="794"/>
        <w:rPr>
          <w:sz w:val="28"/>
          <w:szCs w:val="28"/>
        </w:rPr>
      </w:pPr>
    </w:p>
    <w:p w14:paraId="2B733798" w14:textId="77777777" w:rsidR="003F6409" w:rsidRDefault="003F6409" w:rsidP="004145E1">
      <w:pPr>
        <w:pStyle w:val="BodyText"/>
        <w:spacing w:before="8"/>
        <w:ind w:left="794"/>
        <w:rPr>
          <w:sz w:val="28"/>
          <w:szCs w:val="28"/>
        </w:rPr>
      </w:pPr>
    </w:p>
    <w:p w14:paraId="734BC768" w14:textId="77777777" w:rsidR="003F6409" w:rsidRDefault="003F6409" w:rsidP="004145E1">
      <w:pPr>
        <w:pStyle w:val="BodyText"/>
        <w:spacing w:before="8"/>
        <w:ind w:left="794"/>
        <w:rPr>
          <w:sz w:val="28"/>
          <w:szCs w:val="28"/>
        </w:rPr>
      </w:pPr>
    </w:p>
    <w:p w14:paraId="24C96D89" w14:textId="77777777" w:rsidR="003F6409" w:rsidRDefault="003F6409" w:rsidP="004145E1">
      <w:pPr>
        <w:pStyle w:val="BodyText"/>
        <w:spacing w:before="8"/>
        <w:ind w:left="794"/>
        <w:rPr>
          <w:sz w:val="28"/>
          <w:szCs w:val="28"/>
        </w:rPr>
      </w:pPr>
    </w:p>
    <w:p w14:paraId="53B4B694" w14:textId="77777777" w:rsidR="003F6409" w:rsidRDefault="003F6409" w:rsidP="004145E1">
      <w:pPr>
        <w:pStyle w:val="BodyText"/>
        <w:spacing w:before="8"/>
        <w:ind w:left="794"/>
        <w:rPr>
          <w:sz w:val="28"/>
          <w:szCs w:val="28"/>
        </w:rPr>
      </w:pPr>
    </w:p>
    <w:p w14:paraId="4F7EBAF9" w14:textId="77777777" w:rsidR="00436743" w:rsidRDefault="00436743" w:rsidP="004145E1">
      <w:pPr>
        <w:pStyle w:val="BodyText"/>
        <w:spacing w:before="8"/>
        <w:ind w:left="794"/>
        <w:rPr>
          <w:sz w:val="28"/>
          <w:szCs w:val="28"/>
        </w:rPr>
      </w:pPr>
    </w:p>
    <w:p w14:paraId="010AAB0C" w14:textId="6C2E83AF" w:rsidR="004A7748" w:rsidRPr="004A7748" w:rsidRDefault="004A7748" w:rsidP="004145E1">
      <w:pPr>
        <w:pStyle w:val="BodyText"/>
        <w:spacing w:before="8"/>
        <w:ind w:left="794"/>
        <w:rPr>
          <w:sz w:val="28"/>
          <w:szCs w:val="28"/>
        </w:rPr>
      </w:pPr>
      <w:r w:rsidRPr="004A7748">
        <w:rPr>
          <w:sz w:val="28"/>
          <w:szCs w:val="28"/>
        </w:rPr>
        <w:t xml:space="preserve">What is a Material Planning Consideration?  </w:t>
      </w:r>
    </w:p>
    <w:p w14:paraId="11509912" w14:textId="4F6430E1" w:rsidR="004A7748" w:rsidRPr="004A7748" w:rsidRDefault="004A7748" w:rsidP="004145E1">
      <w:pPr>
        <w:pStyle w:val="BodyText"/>
        <w:spacing w:before="8"/>
        <w:ind w:left="794"/>
        <w:rPr>
          <w:sz w:val="28"/>
          <w:szCs w:val="28"/>
        </w:rPr>
      </w:pPr>
      <w:r w:rsidRPr="004A7748">
        <w:rPr>
          <w:sz w:val="28"/>
          <w:szCs w:val="28"/>
        </w:rPr>
        <w:t xml:space="preserve">The primacy of the development plan has been with us for some time. It is currently expounded through S38 of The Planning Anchors Compulsory Purchase Act 2004, which </w:t>
      </w:r>
      <w:r w:rsidR="00136631" w:rsidRPr="004A7748">
        <w:rPr>
          <w:sz w:val="28"/>
          <w:szCs w:val="28"/>
        </w:rPr>
        <w:t>states:</w:t>
      </w:r>
      <w:r w:rsidR="00136631">
        <w:rPr>
          <w:sz w:val="28"/>
          <w:szCs w:val="28"/>
        </w:rPr>
        <w:t xml:space="preserve"> -</w:t>
      </w:r>
    </w:p>
    <w:p w14:paraId="286801C9" w14:textId="107E8E1B" w:rsidR="00436743" w:rsidRDefault="004A7748" w:rsidP="004145E1">
      <w:pPr>
        <w:pStyle w:val="BodyText"/>
        <w:spacing w:before="8"/>
        <w:ind w:left="794"/>
        <w:rPr>
          <w:sz w:val="28"/>
          <w:szCs w:val="28"/>
        </w:rPr>
      </w:pPr>
      <w:r w:rsidRPr="004A7748">
        <w:rPr>
          <w:sz w:val="28"/>
          <w:szCs w:val="28"/>
        </w:rPr>
        <w:t>"</w:t>
      </w:r>
      <w:r w:rsidR="00136631" w:rsidRPr="004A7748">
        <w:rPr>
          <w:sz w:val="28"/>
          <w:szCs w:val="28"/>
        </w:rPr>
        <w:t>If</w:t>
      </w:r>
      <w:r w:rsidRPr="004A7748">
        <w:rPr>
          <w:sz w:val="28"/>
          <w:szCs w:val="28"/>
        </w:rPr>
        <w:t xml:space="preserve"> regard is to be had for the development plan for the purpose of any determination to be made under the planning Acts the determination is to be made in accordance with the plan unless material considerations </w:t>
      </w:r>
      <w:r w:rsidR="00136631" w:rsidRPr="004A7748">
        <w:rPr>
          <w:sz w:val="28"/>
          <w:szCs w:val="28"/>
        </w:rPr>
        <w:t>indicate.</w:t>
      </w:r>
      <w:r w:rsidRPr="004A7748">
        <w:rPr>
          <w:sz w:val="28"/>
          <w:szCs w:val="28"/>
        </w:rPr>
        <w:t xml:space="preserve"> </w:t>
      </w:r>
    </w:p>
    <w:p w14:paraId="5C0CF35F" w14:textId="1F089C7C" w:rsidR="004A7748" w:rsidRPr="004A7748" w:rsidRDefault="004A7748" w:rsidP="004145E1">
      <w:pPr>
        <w:pStyle w:val="BodyText"/>
        <w:spacing w:before="8"/>
        <w:ind w:left="794"/>
        <w:rPr>
          <w:sz w:val="28"/>
          <w:szCs w:val="28"/>
        </w:rPr>
      </w:pPr>
      <w:r w:rsidRPr="004A7748">
        <w:rPr>
          <w:sz w:val="28"/>
          <w:szCs w:val="28"/>
        </w:rPr>
        <w:t xml:space="preserve">otherwise". </w:t>
      </w:r>
    </w:p>
    <w:p w14:paraId="1BA3AEBC" w14:textId="77777777" w:rsidR="00436743" w:rsidRDefault="00436743" w:rsidP="004145E1">
      <w:pPr>
        <w:pStyle w:val="BodyText"/>
        <w:spacing w:before="8"/>
        <w:ind w:left="794"/>
        <w:rPr>
          <w:sz w:val="28"/>
          <w:szCs w:val="28"/>
        </w:rPr>
      </w:pPr>
    </w:p>
    <w:p w14:paraId="77E172D1" w14:textId="39195376" w:rsidR="004A7748" w:rsidRPr="004A7748" w:rsidRDefault="004A7748" w:rsidP="004145E1">
      <w:pPr>
        <w:pStyle w:val="BodyText"/>
        <w:spacing w:before="8"/>
        <w:ind w:left="794"/>
        <w:rPr>
          <w:sz w:val="28"/>
          <w:szCs w:val="28"/>
        </w:rPr>
      </w:pPr>
      <w:r w:rsidRPr="004A7748">
        <w:rPr>
          <w:sz w:val="28"/>
          <w:szCs w:val="28"/>
        </w:rPr>
        <w:t xml:space="preserve">Policy documents within the plan change from time to time. Current advice is that if a policy in the development plan conflicts with any other policy in the development plan the conflict must be resolved in favour of the document most recently adopted, approved, or published. </w:t>
      </w:r>
    </w:p>
    <w:p w14:paraId="2DF805F0" w14:textId="77777777" w:rsidR="00436743" w:rsidRDefault="00436743" w:rsidP="004145E1">
      <w:pPr>
        <w:pStyle w:val="BodyText"/>
        <w:spacing w:before="8"/>
        <w:ind w:left="794"/>
        <w:rPr>
          <w:sz w:val="28"/>
          <w:szCs w:val="28"/>
        </w:rPr>
      </w:pPr>
    </w:p>
    <w:p w14:paraId="1EFEA248" w14:textId="3763EA09" w:rsidR="004A7748" w:rsidRPr="004A7748" w:rsidRDefault="004A7748" w:rsidP="004145E1">
      <w:pPr>
        <w:pStyle w:val="BodyText"/>
        <w:spacing w:before="8"/>
        <w:ind w:left="794"/>
        <w:rPr>
          <w:sz w:val="28"/>
          <w:szCs w:val="28"/>
        </w:rPr>
      </w:pPr>
      <w:r w:rsidRPr="004A7748">
        <w:rPr>
          <w:sz w:val="28"/>
          <w:szCs w:val="28"/>
        </w:rPr>
        <w:t xml:space="preserve">So, what is a material planning consideration that has the ability to overturn the development plan? In short, it is relevant elements of policy (national, </w:t>
      </w:r>
      <w:r w:rsidR="00136631" w:rsidRPr="004A7748">
        <w:rPr>
          <w:sz w:val="28"/>
          <w:szCs w:val="28"/>
        </w:rPr>
        <w:t>regional,</w:t>
      </w:r>
      <w:r w:rsidRPr="004A7748">
        <w:rPr>
          <w:sz w:val="28"/>
          <w:szCs w:val="28"/>
        </w:rPr>
        <w:t xml:space="preserve"> and local), the use of consultees and factors on the ground. </w:t>
      </w:r>
    </w:p>
    <w:p w14:paraId="29A45C6E" w14:textId="66960896" w:rsidR="004A7748" w:rsidRPr="004A7748" w:rsidRDefault="004A7748" w:rsidP="004145E1">
      <w:pPr>
        <w:pStyle w:val="BodyText"/>
        <w:spacing w:before="8"/>
        <w:ind w:left="794"/>
        <w:rPr>
          <w:sz w:val="28"/>
          <w:szCs w:val="28"/>
        </w:rPr>
      </w:pPr>
      <w:r w:rsidRPr="004A7748">
        <w:rPr>
          <w:sz w:val="28"/>
          <w:szCs w:val="28"/>
        </w:rPr>
        <w:t xml:space="preserve">In terms of consultees, there are statutory and non-statutory consultees. The council is a </w:t>
      </w:r>
      <w:r w:rsidR="00136631" w:rsidRPr="004A7748">
        <w:rPr>
          <w:sz w:val="28"/>
          <w:szCs w:val="28"/>
        </w:rPr>
        <w:t>non-statutory</w:t>
      </w:r>
      <w:r w:rsidRPr="004A7748">
        <w:rPr>
          <w:sz w:val="28"/>
          <w:szCs w:val="28"/>
        </w:rPr>
        <w:t xml:space="preserve"> consultee but its views and those of local residents are always considered, local opposition or support on its own is not a reason refusing or granting planning permission. Opposition or support must be backed up by valid planning reasons. </w:t>
      </w:r>
    </w:p>
    <w:p w14:paraId="671958D6" w14:textId="77777777" w:rsidR="00555B82" w:rsidRDefault="00555B82" w:rsidP="004145E1">
      <w:pPr>
        <w:pStyle w:val="BodyText"/>
        <w:spacing w:before="8"/>
        <w:ind w:left="794"/>
        <w:rPr>
          <w:sz w:val="28"/>
          <w:szCs w:val="28"/>
        </w:rPr>
      </w:pPr>
    </w:p>
    <w:p w14:paraId="217AAB40" w14:textId="47321340" w:rsidR="004A7748" w:rsidRDefault="004A7748" w:rsidP="004145E1">
      <w:pPr>
        <w:pStyle w:val="BodyText"/>
        <w:spacing w:before="8"/>
        <w:ind w:left="794"/>
        <w:rPr>
          <w:sz w:val="28"/>
          <w:szCs w:val="28"/>
        </w:rPr>
      </w:pPr>
      <w:r w:rsidRPr="004A7748">
        <w:rPr>
          <w:sz w:val="28"/>
          <w:szCs w:val="28"/>
        </w:rPr>
        <w:t xml:space="preserve">Whether or not a factor is capable of being a material planning consideration is a matter of law. Beyond that it is a matter of fact whether a factor capable of being a material consideration is a material consideration in any particular case. Once the existence of a material consideration is established, the "weight" given to it in the eventual decision is a matter of judgement for the local planning authority. </w:t>
      </w:r>
    </w:p>
    <w:p w14:paraId="0E886F0B" w14:textId="77777777" w:rsidR="003F6409" w:rsidRPr="004A7748" w:rsidRDefault="003F6409" w:rsidP="004145E1">
      <w:pPr>
        <w:pStyle w:val="BodyText"/>
        <w:spacing w:before="8"/>
        <w:ind w:left="794"/>
        <w:rPr>
          <w:sz w:val="28"/>
          <w:szCs w:val="28"/>
        </w:rPr>
      </w:pPr>
    </w:p>
    <w:p w14:paraId="7A086E12" w14:textId="67C475DB" w:rsidR="004A7748" w:rsidRPr="004A7748" w:rsidRDefault="004A7748" w:rsidP="004145E1">
      <w:pPr>
        <w:pStyle w:val="BodyText"/>
        <w:spacing w:before="8"/>
        <w:ind w:left="794"/>
        <w:rPr>
          <w:sz w:val="28"/>
          <w:szCs w:val="28"/>
        </w:rPr>
      </w:pPr>
      <w:r w:rsidRPr="004A7748">
        <w:rPr>
          <w:sz w:val="28"/>
          <w:szCs w:val="28"/>
        </w:rPr>
        <w:t xml:space="preserve">In responding to planning applications submitted in the council’s area, it is important to differentiate between material and non-material considerations. In short, the former can legitimately be </w:t>
      </w:r>
      <w:r w:rsidR="00136631" w:rsidRPr="004A7748">
        <w:rPr>
          <w:sz w:val="28"/>
          <w:szCs w:val="28"/>
        </w:rPr>
        <w:t>considered,</w:t>
      </w:r>
      <w:r w:rsidRPr="004A7748">
        <w:rPr>
          <w:sz w:val="28"/>
          <w:szCs w:val="28"/>
        </w:rPr>
        <w:t xml:space="preserve"> and the latter cannot. </w:t>
      </w:r>
    </w:p>
    <w:p w14:paraId="05B722F5" w14:textId="77777777" w:rsidR="003F6409" w:rsidRDefault="003F6409" w:rsidP="004145E1">
      <w:pPr>
        <w:pStyle w:val="BodyText"/>
        <w:spacing w:before="8"/>
        <w:ind w:left="794"/>
        <w:rPr>
          <w:sz w:val="28"/>
          <w:szCs w:val="28"/>
        </w:rPr>
      </w:pPr>
    </w:p>
    <w:p w14:paraId="6358D5D5" w14:textId="53ADD4E3" w:rsidR="003F6409" w:rsidRDefault="003F6409" w:rsidP="004145E1">
      <w:pPr>
        <w:pStyle w:val="BodyText"/>
        <w:spacing w:before="8"/>
        <w:ind w:left="794"/>
        <w:rPr>
          <w:sz w:val="28"/>
          <w:szCs w:val="28"/>
        </w:rPr>
      </w:pPr>
      <w:r>
        <w:rPr>
          <w:sz w:val="28"/>
          <w:szCs w:val="28"/>
        </w:rPr>
        <w:t>See attached sheet (appendix)</w:t>
      </w:r>
    </w:p>
    <w:p w14:paraId="244019DB" w14:textId="77777777" w:rsidR="003F6409" w:rsidRDefault="003F6409" w:rsidP="004145E1">
      <w:pPr>
        <w:pStyle w:val="BodyText"/>
        <w:spacing w:before="8"/>
        <w:ind w:left="794"/>
        <w:rPr>
          <w:sz w:val="28"/>
          <w:szCs w:val="28"/>
        </w:rPr>
      </w:pPr>
    </w:p>
    <w:p w14:paraId="31AFDCCC" w14:textId="77777777" w:rsidR="003F6409" w:rsidRDefault="003F6409" w:rsidP="004145E1">
      <w:pPr>
        <w:pStyle w:val="BodyText"/>
        <w:spacing w:before="8"/>
        <w:ind w:left="794"/>
        <w:rPr>
          <w:sz w:val="28"/>
          <w:szCs w:val="28"/>
        </w:rPr>
      </w:pPr>
    </w:p>
    <w:p w14:paraId="66A9AA59" w14:textId="77777777" w:rsidR="003F6409" w:rsidRDefault="003F6409" w:rsidP="004145E1">
      <w:pPr>
        <w:pStyle w:val="BodyText"/>
        <w:spacing w:before="8"/>
        <w:ind w:left="794"/>
        <w:rPr>
          <w:sz w:val="28"/>
          <w:szCs w:val="28"/>
        </w:rPr>
      </w:pPr>
    </w:p>
    <w:p w14:paraId="0B04CCEF" w14:textId="77777777" w:rsidR="003F6409" w:rsidRDefault="003F6409" w:rsidP="004145E1">
      <w:pPr>
        <w:pStyle w:val="BodyText"/>
        <w:spacing w:before="8"/>
        <w:ind w:left="794"/>
        <w:rPr>
          <w:sz w:val="28"/>
          <w:szCs w:val="28"/>
        </w:rPr>
      </w:pPr>
    </w:p>
    <w:p w14:paraId="1700A102" w14:textId="77777777" w:rsidR="003F6409" w:rsidRDefault="003F6409" w:rsidP="004145E1">
      <w:pPr>
        <w:pStyle w:val="BodyText"/>
        <w:spacing w:before="8"/>
        <w:ind w:left="794"/>
        <w:rPr>
          <w:sz w:val="28"/>
          <w:szCs w:val="28"/>
        </w:rPr>
      </w:pPr>
    </w:p>
    <w:p w14:paraId="015A0EE1" w14:textId="77777777" w:rsidR="003F6409" w:rsidRDefault="003F6409" w:rsidP="004145E1">
      <w:pPr>
        <w:pStyle w:val="BodyText"/>
        <w:spacing w:before="8"/>
        <w:ind w:left="794"/>
        <w:rPr>
          <w:sz w:val="28"/>
          <w:szCs w:val="28"/>
        </w:rPr>
      </w:pPr>
    </w:p>
    <w:p w14:paraId="5B46BF04" w14:textId="77777777" w:rsidR="003F6409" w:rsidRDefault="003F6409" w:rsidP="004145E1">
      <w:pPr>
        <w:pStyle w:val="BodyText"/>
        <w:spacing w:before="8"/>
        <w:ind w:left="794"/>
        <w:rPr>
          <w:sz w:val="28"/>
          <w:szCs w:val="28"/>
        </w:rPr>
      </w:pPr>
    </w:p>
    <w:p w14:paraId="57BAE8F7" w14:textId="77777777" w:rsidR="003F6409" w:rsidRDefault="003F6409" w:rsidP="004145E1">
      <w:pPr>
        <w:pStyle w:val="BodyText"/>
        <w:spacing w:before="8"/>
        <w:ind w:left="794"/>
        <w:rPr>
          <w:sz w:val="28"/>
          <w:szCs w:val="28"/>
        </w:rPr>
      </w:pPr>
    </w:p>
    <w:p w14:paraId="30738EBE" w14:textId="33A55896" w:rsidR="004A7748" w:rsidRPr="004A7748" w:rsidRDefault="004A7748" w:rsidP="004145E1">
      <w:pPr>
        <w:pStyle w:val="BodyText"/>
        <w:spacing w:before="8"/>
        <w:ind w:left="794"/>
        <w:rPr>
          <w:sz w:val="28"/>
          <w:szCs w:val="28"/>
        </w:rPr>
      </w:pPr>
      <w:r w:rsidRPr="004A7748">
        <w:rPr>
          <w:sz w:val="28"/>
          <w:szCs w:val="28"/>
        </w:rPr>
        <w:t xml:space="preserve">Examples of issues the local planning authority can normally consider as material planning considerations: </w:t>
      </w:r>
    </w:p>
    <w:p w14:paraId="5C37DF92"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overshadowing </w:t>
      </w:r>
    </w:p>
    <w:p w14:paraId="6688C7FE"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overshadowing and loss of privacy </w:t>
      </w:r>
    </w:p>
    <w:p w14:paraId="286D40F4"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adequate parking and servicing </w:t>
      </w:r>
    </w:p>
    <w:p w14:paraId="026196C7"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overbearing nature of proposal </w:t>
      </w:r>
    </w:p>
    <w:p w14:paraId="74E2045D"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loss of trees </w:t>
      </w:r>
    </w:p>
    <w:p w14:paraId="1DCE6D35"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loss of ecological habitats </w:t>
      </w:r>
    </w:p>
    <w:p w14:paraId="134059C2"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design and appearance </w:t>
      </w:r>
    </w:p>
    <w:p w14:paraId="26C0103D"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layout and density of buildings </w:t>
      </w:r>
    </w:p>
    <w:p w14:paraId="313BC6CF"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effect on listed building (S) and conservation areas </w:t>
      </w:r>
    </w:p>
    <w:p w14:paraId="5D46B416"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access and highway safety </w:t>
      </w:r>
    </w:p>
    <w:p w14:paraId="7C77955E"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traffic generation </w:t>
      </w:r>
    </w:p>
    <w:p w14:paraId="12AA2E23"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noise and disturbance from the scheme </w:t>
      </w:r>
    </w:p>
    <w:p w14:paraId="25B8B947"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disturbance from smells </w:t>
      </w:r>
    </w:p>
    <w:p w14:paraId="3AA893FD" w14:textId="77777777" w:rsidR="004A7748" w:rsidRP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Public visual amenity (not loss of private individual’s view) </w:t>
      </w:r>
    </w:p>
    <w:p w14:paraId="7042176A" w14:textId="77777777" w:rsidR="004A7748" w:rsidRDefault="004A7748" w:rsidP="004145E1">
      <w:pPr>
        <w:pStyle w:val="BodyText"/>
        <w:spacing w:before="8"/>
        <w:ind w:left="794"/>
        <w:rPr>
          <w:sz w:val="28"/>
          <w:szCs w:val="28"/>
        </w:rPr>
      </w:pPr>
      <w:r w:rsidRPr="004A7748">
        <w:rPr>
          <w:sz w:val="28"/>
          <w:szCs w:val="28"/>
        </w:rPr>
        <w:t>•</w:t>
      </w:r>
      <w:r w:rsidRPr="004A7748">
        <w:rPr>
          <w:sz w:val="28"/>
          <w:szCs w:val="28"/>
        </w:rPr>
        <w:tab/>
        <w:t xml:space="preserve">Flood risk </w:t>
      </w:r>
    </w:p>
    <w:p w14:paraId="28F80F22" w14:textId="77777777" w:rsidR="003F6409" w:rsidRPr="004A7748" w:rsidRDefault="003F6409" w:rsidP="003F6409">
      <w:pPr>
        <w:pStyle w:val="BodyText"/>
        <w:spacing w:before="8"/>
        <w:ind w:left="794"/>
        <w:rPr>
          <w:sz w:val="28"/>
          <w:szCs w:val="28"/>
        </w:rPr>
      </w:pPr>
    </w:p>
    <w:p w14:paraId="32893ACA" w14:textId="77777777" w:rsidR="004A7748" w:rsidRPr="004A7748" w:rsidRDefault="004A7748" w:rsidP="003F6409">
      <w:pPr>
        <w:pStyle w:val="BodyText"/>
        <w:spacing w:before="8"/>
        <w:ind w:left="794"/>
        <w:rPr>
          <w:sz w:val="28"/>
          <w:szCs w:val="28"/>
        </w:rPr>
      </w:pPr>
      <w:r w:rsidRPr="004A7748">
        <w:rPr>
          <w:sz w:val="28"/>
          <w:szCs w:val="28"/>
        </w:rPr>
        <w:t xml:space="preserve">Examples of issues the local planning authority cannot normally consider as a material planning consideration: </w:t>
      </w:r>
    </w:p>
    <w:p w14:paraId="55A125D5"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loss of value to private individual property </w:t>
      </w:r>
    </w:p>
    <w:p w14:paraId="22353D0A"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loss of view </w:t>
      </w:r>
    </w:p>
    <w:p w14:paraId="6F73683F"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boundary disputes including encroachment of foundations or gutters </w:t>
      </w:r>
    </w:p>
    <w:p w14:paraId="39731AE5"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private covenants or agreements </w:t>
      </w:r>
    </w:p>
    <w:p w14:paraId="0FDB8D26"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the applicants personal conduct or history </w:t>
      </w:r>
    </w:p>
    <w:p w14:paraId="74C2A8FE"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the applicant's motives </w:t>
      </w:r>
    </w:p>
    <w:p w14:paraId="6ADA0F55"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potential profit for the applicant from the application </w:t>
      </w:r>
    </w:p>
    <w:p w14:paraId="4A8B21D8"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private rights to light </w:t>
      </w:r>
    </w:p>
    <w:p w14:paraId="569E3FF2"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private rights of way </w:t>
      </w:r>
    </w:p>
    <w:p w14:paraId="10081703"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damage to property </w:t>
      </w:r>
    </w:p>
    <w:p w14:paraId="21677761"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disruption during any construction phase </w:t>
      </w:r>
    </w:p>
    <w:p w14:paraId="195B7AF0"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loss of trade and competitors </w:t>
      </w:r>
    </w:p>
    <w:p w14:paraId="65881397" w14:textId="434AD118"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age, health, status, </w:t>
      </w:r>
      <w:r w:rsidR="00136631" w:rsidRPr="004A7748">
        <w:rPr>
          <w:sz w:val="28"/>
          <w:szCs w:val="28"/>
        </w:rPr>
        <w:t>background,</w:t>
      </w:r>
      <w:r w:rsidRPr="004A7748">
        <w:rPr>
          <w:sz w:val="28"/>
          <w:szCs w:val="28"/>
        </w:rPr>
        <w:t xml:space="preserve"> and work patterns of objectors </w:t>
      </w:r>
    </w:p>
    <w:p w14:paraId="30646FDB"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time taken to do the work </w:t>
      </w:r>
    </w:p>
    <w:p w14:paraId="182402E5"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capacity of private drains </w:t>
      </w:r>
    </w:p>
    <w:p w14:paraId="388FD8F8" w14:textId="77777777" w:rsidR="004A7748" w:rsidRP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building structural techniques </w:t>
      </w:r>
    </w:p>
    <w:p w14:paraId="01836A67" w14:textId="77777777" w:rsidR="004A7748" w:rsidRDefault="004A7748" w:rsidP="003F6409">
      <w:pPr>
        <w:pStyle w:val="BodyText"/>
        <w:spacing w:before="8"/>
        <w:ind w:left="794"/>
        <w:rPr>
          <w:sz w:val="28"/>
          <w:szCs w:val="28"/>
        </w:rPr>
      </w:pPr>
      <w:r w:rsidRPr="004A7748">
        <w:rPr>
          <w:sz w:val="28"/>
          <w:szCs w:val="28"/>
        </w:rPr>
        <w:t>•</w:t>
      </w:r>
      <w:r w:rsidRPr="004A7748">
        <w:rPr>
          <w:sz w:val="28"/>
          <w:szCs w:val="28"/>
        </w:rPr>
        <w:tab/>
        <w:t xml:space="preserve">alcohol or gaming licences </w:t>
      </w:r>
    </w:p>
    <w:p w14:paraId="17B54D7C" w14:textId="77777777" w:rsidR="003F6409" w:rsidRDefault="003F6409" w:rsidP="003F6409">
      <w:pPr>
        <w:pStyle w:val="BodyText"/>
        <w:spacing w:before="8"/>
        <w:ind w:left="794"/>
        <w:rPr>
          <w:sz w:val="28"/>
          <w:szCs w:val="28"/>
        </w:rPr>
      </w:pPr>
    </w:p>
    <w:p w14:paraId="08DB6FC1" w14:textId="77777777" w:rsidR="003F6409" w:rsidRDefault="003F6409" w:rsidP="003F6409">
      <w:pPr>
        <w:pStyle w:val="BodyText"/>
        <w:spacing w:before="8"/>
        <w:ind w:left="794"/>
        <w:rPr>
          <w:sz w:val="28"/>
          <w:szCs w:val="28"/>
        </w:rPr>
      </w:pPr>
    </w:p>
    <w:p w14:paraId="6DD4341E" w14:textId="77777777" w:rsidR="003F6409" w:rsidRDefault="003F6409" w:rsidP="003F6409">
      <w:pPr>
        <w:pStyle w:val="BodyText"/>
        <w:spacing w:before="8"/>
        <w:ind w:left="794"/>
        <w:rPr>
          <w:sz w:val="28"/>
          <w:szCs w:val="28"/>
        </w:rPr>
      </w:pPr>
    </w:p>
    <w:p w14:paraId="3B4F4DE1" w14:textId="77777777" w:rsidR="003F6409" w:rsidRDefault="003F6409" w:rsidP="003F6409">
      <w:pPr>
        <w:pStyle w:val="BodyText"/>
        <w:spacing w:before="8"/>
        <w:ind w:left="794"/>
        <w:rPr>
          <w:sz w:val="28"/>
          <w:szCs w:val="28"/>
        </w:rPr>
      </w:pPr>
    </w:p>
    <w:p w14:paraId="74DB4AF5" w14:textId="77777777" w:rsidR="003F6409" w:rsidRDefault="003F6409" w:rsidP="003F6409">
      <w:pPr>
        <w:pStyle w:val="BodyText"/>
        <w:spacing w:before="8"/>
        <w:ind w:left="794"/>
        <w:rPr>
          <w:sz w:val="28"/>
          <w:szCs w:val="28"/>
        </w:rPr>
      </w:pPr>
    </w:p>
    <w:p w14:paraId="3A1A4C9F" w14:textId="77777777" w:rsidR="003F6409" w:rsidRDefault="003F6409" w:rsidP="003F6409">
      <w:pPr>
        <w:pStyle w:val="BodyText"/>
        <w:spacing w:before="8"/>
        <w:ind w:left="794"/>
        <w:rPr>
          <w:sz w:val="28"/>
          <w:szCs w:val="28"/>
        </w:rPr>
      </w:pPr>
    </w:p>
    <w:p w14:paraId="2995AFC3" w14:textId="77777777" w:rsidR="004A7748" w:rsidRPr="004A7748" w:rsidRDefault="004A7748" w:rsidP="003F6409">
      <w:pPr>
        <w:pStyle w:val="BodyText"/>
        <w:spacing w:before="8"/>
        <w:ind w:left="794"/>
        <w:rPr>
          <w:sz w:val="28"/>
          <w:szCs w:val="28"/>
        </w:rPr>
      </w:pPr>
      <w:r w:rsidRPr="004A7748">
        <w:rPr>
          <w:sz w:val="28"/>
          <w:szCs w:val="28"/>
        </w:rPr>
        <w:t xml:space="preserve">Material Planning Considerations – Definitions </w:t>
      </w:r>
    </w:p>
    <w:p w14:paraId="6E84841C" w14:textId="77777777" w:rsidR="004A7748" w:rsidRPr="004A7748" w:rsidRDefault="004A7748" w:rsidP="003F6409">
      <w:pPr>
        <w:pStyle w:val="BodyText"/>
        <w:spacing w:before="8"/>
        <w:ind w:left="794"/>
        <w:rPr>
          <w:sz w:val="28"/>
          <w:szCs w:val="28"/>
        </w:rPr>
      </w:pPr>
      <w:r w:rsidRPr="004A7748">
        <w:rPr>
          <w:sz w:val="28"/>
          <w:szCs w:val="28"/>
        </w:rPr>
        <w:t>1.</w:t>
      </w:r>
      <w:r w:rsidRPr="004A7748">
        <w:rPr>
          <w:sz w:val="28"/>
          <w:szCs w:val="28"/>
        </w:rPr>
        <w:tab/>
        <w:t xml:space="preserve">Overshadowing – A loss of daylight or sunlight to a neighbour's homes and gardens that is overshadowed by a new development. An extension should not cause any significant loss of daylight or sunlight to habitable rooms or gardens in neighbouring properties and there should be adequate daylight within the extension and to adjacent rooms in the existing dwelling. </w:t>
      </w:r>
    </w:p>
    <w:p w14:paraId="6CCD1B52" w14:textId="77777777" w:rsidR="004A7748" w:rsidRPr="004A7748" w:rsidRDefault="004A7748" w:rsidP="003F6409">
      <w:pPr>
        <w:pStyle w:val="BodyText"/>
        <w:spacing w:before="8"/>
        <w:ind w:left="794"/>
        <w:rPr>
          <w:sz w:val="28"/>
          <w:szCs w:val="28"/>
        </w:rPr>
      </w:pPr>
      <w:r w:rsidRPr="004A7748">
        <w:rPr>
          <w:sz w:val="28"/>
          <w:szCs w:val="28"/>
        </w:rPr>
        <w:t xml:space="preserve"> </w:t>
      </w:r>
    </w:p>
    <w:p w14:paraId="139E05AA" w14:textId="77777777" w:rsidR="004A7748" w:rsidRPr="004A7748" w:rsidRDefault="004A7748" w:rsidP="003F6409">
      <w:pPr>
        <w:pStyle w:val="BodyText"/>
        <w:spacing w:before="8"/>
        <w:ind w:left="794"/>
        <w:rPr>
          <w:sz w:val="28"/>
          <w:szCs w:val="28"/>
        </w:rPr>
      </w:pPr>
      <w:r w:rsidRPr="004A7748">
        <w:rPr>
          <w:sz w:val="28"/>
          <w:szCs w:val="28"/>
        </w:rPr>
        <w:t>2.</w:t>
      </w:r>
      <w:r w:rsidRPr="004A7748">
        <w:rPr>
          <w:sz w:val="28"/>
          <w:szCs w:val="28"/>
        </w:rPr>
        <w:tab/>
        <w:t xml:space="preserve">Overlooking – The privacy of a home or garden has been breached, due to the construction of a nearby structure, allowing strangers to see in. The prevent overlooking, windows should either be a high level or omitted from any wall directly facing a neighbouring house or garden. Using the roof of an extension as a balcony will normally be unacceptable. Where houses are terraced or have small gardens the construction of a large dormer window in the roof can seriously reduce privacy. Minimise overlooking, by restricting the size of window or setting it back from the eaves.  </w:t>
      </w:r>
    </w:p>
    <w:p w14:paraId="5BDD7ED7" w14:textId="77777777" w:rsidR="003F6409" w:rsidRDefault="003F6409" w:rsidP="003F6409">
      <w:pPr>
        <w:pStyle w:val="BodyText"/>
        <w:spacing w:before="8"/>
        <w:ind w:left="794"/>
        <w:rPr>
          <w:sz w:val="28"/>
          <w:szCs w:val="28"/>
        </w:rPr>
      </w:pPr>
    </w:p>
    <w:p w14:paraId="304BFB63" w14:textId="335841B5" w:rsidR="004A7748" w:rsidRPr="004A7748" w:rsidRDefault="004A7748" w:rsidP="003F6409">
      <w:pPr>
        <w:pStyle w:val="BodyText"/>
        <w:spacing w:before="8"/>
        <w:ind w:left="794"/>
        <w:rPr>
          <w:sz w:val="28"/>
          <w:szCs w:val="28"/>
        </w:rPr>
      </w:pPr>
      <w:r w:rsidRPr="004A7748">
        <w:rPr>
          <w:sz w:val="28"/>
          <w:szCs w:val="28"/>
        </w:rPr>
        <w:t>3.</w:t>
      </w:r>
      <w:r w:rsidRPr="004A7748">
        <w:rPr>
          <w:sz w:val="28"/>
          <w:szCs w:val="28"/>
        </w:rPr>
        <w:tab/>
        <w:t xml:space="preserve">Adequate parking – Residential development should provide the required minimum number of car parking spaces: 1 bed unit 1 space, 2 &amp; 3 bed unit 2 spaces, 4+ bed unit 3 spaces. </w:t>
      </w:r>
    </w:p>
    <w:p w14:paraId="6DF7DA61" w14:textId="77777777" w:rsidR="004A7748" w:rsidRPr="004A7748" w:rsidRDefault="004A7748" w:rsidP="003F6409">
      <w:pPr>
        <w:pStyle w:val="BodyText"/>
        <w:spacing w:before="8"/>
        <w:ind w:left="794"/>
        <w:rPr>
          <w:sz w:val="28"/>
          <w:szCs w:val="28"/>
        </w:rPr>
      </w:pPr>
      <w:r w:rsidRPr="004A7748">
        <w:rPr>
          <w:sz w:val="28"/>
          <w:szCs w:val="28"/>
        </w:rPr>
        <w:t xml:space="preserve"> </w:t>
      </w:r>
    </w:p>
    <w:p w14:paraId="5881BE23" w14:textId="77777777" w:rsidR="004A7748" w:rsidRPr="004A7748" w:rsidRDefault="004A7748" w:rsidP="003F6409">
      <w:pPr>
        <w:pStyle w:val="BodyText"/>
        <w:spacing w:before="8"/>
        <w:ind w:left="794"/>
        <w:rPr>
          <w:sz w:val="28"/>
          <w:szCs w:val="28"/>
        </w:rPr>
      </w:pPr>
      <w:r w:rsidRPr="004A7748">
        <w:rPr>
          <w:sz w:val="28"/>
          <w:szCs w:val="28"/>
        </w:rPr>
        <w:t>4.</w:t>
      </w:r>
      <w:r w:rsidRPr="004A7748">
        <w:rPr>
          <w:sz w:val="28"/>
          <w:szCs w:val="28"/>
        </w:rPr>
        <w:tab/>
        <w:t xml:space="preserve">Overbearing nature – A term used to describe the impact of a development or building on surroundings, particularly a neighbouring property, in terms of its scale, massing and general dominating affect. </w:t>
      </w:r>
    </w:p>
    <w:p w14:paraId="04682B25" w14:textId="77777777" w:rsidR="004A7748" w:rsidRPr="004A7748" w:rsidRDefault="004A7748" w:rsidP="003F6409">
      <w:pPr>
        <w:pStyle w:val="BodyText"/>
        <w:spacing w:before="8"/>
        <w:ind w:left="794"/>
        <w:rPr>
          <w:sz w:val="28"/>
          <w:szCs w:val="28"/>
        </w:rPr>
      </w:pPr>
      <w:r w:rsidRPr="004A7748">
        <w:rPr>
          <w:sz w:val="28"/>
          <w:szCs w:val="28"/>
        </w:rPr>
        <w:t xml:space="preserve"> </w:t>
      </w:r>
    </w:p>
    <w:p w14:paraId="2B4BE988" w14:textId="77777777" w:rsidR="004A7748" w:rsidRPr="004A7748" w:rsidRDefault="004A7748" w:rsidP="003F6409">
      <w:pPr>
        <w:pStyle w:val="BodyText"/>
        <w:spacing w:before="8"/>
        <w:ind w:left="794"/>
        <w:rPr>
          <w:sz w:val="28"/>
          <w:szCs w:val="28"/>
        </w:rPr>
      </w:pPr>
      <w:r w:rsidRPr="004A7748">
        <w:rPr>
          <w:sz w:val="28"/>
          <w:szCs w:val="28"/>
        </w:rPr>
        <w:t>5.</w:t>
      </w:r>
      <w:r w:rsidRPr="004A7748">
        <w:rPr>
          <w:sz w:val="28"/>
          <w:szCs w:val="28"/>
        </w:rPr>
        <w:tab/>
        <w:t xml:space="preserve">Loss of trees – Any development which includes cutting down of trees, whether subject to preservation order or not. </w:t>
      </w:r>
    </w:p>
    <w:p w14:paraId="1A4ADE00" w14:textId="77777777" w:rsidR="004A7748" w:rsidRPr="004A7748" w:rsidRDefault="004A7748" w:rsidP="003F6409">
      <w:pPr>
        <w:pStyle w:val="BodyText"/>
        <w:spacing w:before="8"/>
        <w:ind w:left="794"/>
        <w:rPr>
          <w:sz w:val="28"/>
          <w:szCs w:val="28"/>
        </w:rPr>
      </w:pPr>
      <w:r w:rsidRPr="004A7748">
        <w:rPr>
          <w:sz w:val="28"/>
          <w:szCs w:val="28"/>
        </w:rPr>
        <w:t xml:space="preserve"> </w:t>
      </w:r>
    </w:p>
    <w:p w14:paraId="45336670" w14:textId="77777777" w:rsidR="004A7748" w:rsidRPr="004A7748" w:rsidRDefault="004A7748" w:rsidP="003F6409">
      <w:pPr>
        <w:pStyle w:val="BodyText"/>
        <w:spacing w:before="8"/>
        <w:ind w:left="794"/>
        <w:rPr>
          <w:sz w:val="28"/>
          <w:szCs w:val="28"/>
        </w:rPr>
      </w:pPr>
      <w:r w:rsidRPr="004A7748">
        <w:rPr>
          <w:sz w:val="28"/>
          <w:szCs w:val="28"/>
        </w:rPr>
        <w:t>6.</w:t>
      </w:r>
      <w:r w:rsidRPr="004A7748">
        <w:rPr>
          <w:sz w:val="28"/>
          <w:szCs w:val="28"/>
        </w:rPr>
        <w:tab/>
        <w:t xml:space="preserve">Loss of ecological habitats – Planning authorities have a duty to consider biodiversity when assessing planning applications. Where there is a reasonable likelihood that a planning proposal might affect important protected species or habitats, the council will require information on the species and habitat likely to be affected, and an assessment of the impacts of the proposals. </w:t>
      </w:r>
    </w:p>
    <w:p w14:paraId="5FEDB89E" w14:textId="77777777" w:rsidR="004A7748" w:rsidRPr="004A7748" w:rsidRDefault="004A7748" w:rsidP="003F6409">
      <w:pPr>
        <w:pStyle w:val="BodyText"/>
        <w:spacing w:before="8"/>
        <w:ind w:left="794"/>
        <w:rPr>
          <w:sz w:val="28"/>
          <w:szCs w:val="28"/>
        </w:rPr>
      </w:pPr>
      <w:r w:rsidRPr="004A7748">
        <w:rPr>
          <w:sz w:val="28"/>
          <w:szCs w:val="28"/>
        </w:rPr>
        <w:t xml:space="preserve"> </w:t>
      </w:r>
    </w:p>
    <w:p w14:paraId="3DD06EC0" w14:textId="77777777" w:rsidR="004A7748" w:rsidRPr="004A7748" w:rsidRDefault="004A7748" w:rsidP="003F6409">
      <w:pPr>
        <w:pStyle w:val="BodyText"/>
        <w:spacing w:before="8"/>
        <w:ind w:left="794"/>
        <w:rPr>
          <w:sz w:val="28"/>
          <w:szCs w:val="28"/>
        </w:rPr>
      </w:pPr>
      <w:r w:rsidRPr="004A7748">
        <w:rPr>
          <w:sz w:val="28"/>
          <w:szCs w:val="28"/>
        </w:rPr>
        <w:t>7.</w:t>
      </w:r>
      <w:r w:rsidRPr="004A7748">
        <w:rPr>
          <w:sz w:val="28"/>
          <w:szCs w:val="28"/>
        </w:rPr>
        <w:tab/>
        <w:t xml:space="preserve">Design and appearance – Changes are in keeping with or enhance both the original dwelling and the character of the local area. </w:t>
      </w:r>
    </w:p>
    <w:p w14:paraId="00357E11" w14:textId="77777777" w:rsidR="004A7748" w:rsidRPr="004A7748" w:rsidRDefault="004A7748" w:rsidP="003F6409">
      <w:pPr>
        <w:pStyle w:val="BodyText"/>
        <w:spacing w:before="8"/>
        <w:ind w:left="794"/>
        <w:rPr>
          <w:sz w:val="28"/>
          <w:szCs w:val="28"/>
        </w:rPr>
      </w:pPr>
      <w:r w:rsidRPr="004A7748">
        <w:rPr>
          <w:sz w:val="28"/>
          <w:szCs w:val="28"/>
        </w:rPr>
        <w:t xml:space="preserve"> </w:t>
      </w:r>
    </w:p>
    <w:p w14:paraId="1F31FC23" w14:textId="77777777" w:rsidR="004A7748" w:rsidRPr="004A7748" w:rsidRDefault="004A7748" w:rsidP="003F6409">
      <w:pPr>
        <w:pStyle w:val="BodyText"/>
        <w:spacing w:before="8"/>
        <w:ind w:left="794"/>
        <w:rPr>
          <w:sz w:val="28"/>
          <w:szCs w:val="28"/>
        </w:rPr>
      </w:pPr>
      <w:r w:rsidRPr="004A7748">
        <w:rPr>
          <w:sz w:val="28"/>
          <w:szCs w:val="28"/>
        </w:rPr>
        <w:t>8.</w:t>
      </w:r>
      <w:r w:rsidRPr="004A7748">
        <w:rPr>
          <w:sz w:val="28"/>
          <w:szCs w:val="28"/>
        </w:rPr>
        <w:tab/>
        <w:t xml:space="preserve">Layout and density of buildings – A proposal should relate well inform and pattern to its surroundings. Extension should not lead to a substantial percentage reduction in garden area and with small gardens to size and extension may be restricted to retain the usable open space. </w:t>
      </w:r>
    </w:p>
    <w:p w14:paraId="5BA299C4" w14:textId="77777777" w:rsidR="004A7748" w:rsidRDefault="004A7748" w:rsidP="003F6409">
      <w:pPr>
        <w:pStyle w:val="BodyText"/>
        <w:spacing w:before="8"/>
        <w:ind w:left="794"/>
        <w:rPr>
          <w:sz w:val="28"/>
          <w:szCs w:val="28"/>
        </w:rPr>
      </w:pPr>
      <w:r w:rsidRPr="004A7748">
        <w:rPr>
          <w:sz w:val="28"/>
          <w:szCs w:val="28"/>
        </w:rPr>
        <w:t xml:space="preserve"> </w:t>
      </w:r>
    </w:p>
    <w:p w14:paraId="5534E2E0" w14:textId="77777777" w:rsidR="003F6409" w:rsidRDefault="003F6409" w:rsidP="003F6409">
      <w:pPr>
        <w:pStyle w:val="BodyText"/>
        <w:spacing w:before="8"/>
        <w:ind w:left="794"/>
        <w:rPr>
          <w:sz w:val="28"/>
          <w:szCs w:val="28"/>
        </w:rPr>
      </w:pPr>
    </w:p>
    <w:p w14:paraId="07F1CE45" w14:textId="77777777" w:rsidR="004A7748" w:rsidRDefault="004A7748" w:rsidP="003F6409">
      <w:pPr>
        <w:pStyle w:val="BodyText"/>
        <w:spacing w:before="8"/>
        <w:ind w:left="794"/>
        <w:rPr>
          <w:sz w:val="28"/>
          <w:szCs w:val="28"/>
        </w:rPr>
      </w:pPr>
      <w:r w:rsidRPr="004A7748">
        <w:rPr>
          <w:sz w:val="28"/>
          <w:szCs w:val="28"/>
        </w:rPr>
        <w:t>9.</w:t>
      </w:r>
      <w:r w:rsidRPr="004A7748">
        <w:rPr>
          <w:sz w:val="28"/>
          <w:szCs w:val="28"/>
        </w:rPr>
        <w:tab/>
        <w:t xml:space="preserve">Effect on listed buildings – Section 7 of the Planning (Listed Buildings and Conservation Areas) Act 1990. States that "no person shall execute or cause to be executed any works for the demolition of a listed building or for its alteration or extension in any manner which would affect its character [emphasis added] as a building or special architectural or historic interest, unless the works are authorised”.  </w:t>
      </w:r>
    </w:p>
    <w:p w14:paraId="721047CD" w14:textId="77777777" w:rsidR="003F6409" w:rsidRPr="004A7748" w:rsidRDefault="003F6409" w:rsidP="003F6409">
      <w:pPr>
        <w:pStyle w:val="BodyText"/>
        <w:spacing w:before="8"/>
        <w:ind w:left="794"/>
        <w:rPr>
          <w:sz w:val="28"/>
          <w:szCs w:val="28"/>
        </w:rPr>
      </w:pPr>
    </w:p>
    <w:p w14:paraId="6282ED47" w14:textId="77777777" w:rsidR="004A7748" w:rsidRPr="004A7748" w:rsidRDefault="004A7748" w:rsidP="003F6409">
      <w:pPr>
        <w:pStyle w:val="BodyText"/>
        <w:spacing w:before="8"/>
        <w:ind w:left="794"/>
        <w:rPr>
          <w:sz w:val="28"/>
          <w:szCs w:val="28"/>
        </w:rPr>
      </w:pPr>
      <w:r w:rsidRPr="004A7748">
        <w:rPr>
          <w:sz w:val="28"/>
          <w:szCs w:val="28"/>
        </w:rPr>
        <w:t>10.</w:t>
      </w:r>
      <w:r w:rsidRPr="004A7748">
        <w:rPr>
          <w:sz w:val="28"/>
          <w:szCs w:val="28"/>
        </w:rPr>
        <w:tab/>
        <w:t xml:space="preserve">Access and highways safety – For domestic vehicular accesses from adopted highway into privately owned the property (serving up to 3 dwellings) the arrangement must comply with the county council’s highways in residential and commercial estates design guide. </w:t>
      </w:r>
    </w:p>
    <w:p w14:paraId="53D5B02F" w14:textId="77777777" w:rsidR="004A7748" w:rsidRDefault="004A7748" w:rsidP="003F6409">
      <w:pPr>
        <w:pStyle w:val="BodyText"/>
        <w:spacing w:before="8"/>
        <w:ind w:left="794"/>
        <w:rPr>
          <w:sz w:val="28"/>
          <w:szCs w:val="28"/>
        </w:rPr>
      </w:pPr>
      <w:r w:rsidRPr="004A7748">
        <w:rPr>
          <w:sz w:val="28"/>
          <w:szCs w:val="28"/>
        </w:rPr>
        <w:t xml:space="preserve">Private drives may serve up to 3 dwellings provided there is adequate provision for parking and turning private vehicles including vehicles up to 3.5 tonnes maximum laden weight. If more than three dwellings are served of a private drive, problems are likely to be created for future residents: therefore, private drives serving more than three dwellings are not acceptable. (Note that highways matters relating to planning applications for more than three dwellings will be considered by the county council). Residents should not be inconvenienced by awkward or substandard layout that have been devised to avoid extending the length of adoptable roads. Commercial and shared vehicle turning and servicing areas should be paved in a contrasting material to the individual private access drives and parking spaces.  </w:t>
      </w:r>
    </w:p>
    <w:p w14:paraId="04320E19" w14:textId="77777777" w:rsidR="003F6409" w:rsidRPr="004A7748" w:rsidRDefault="003F6409" w:rsidP="003F6409">
      <w:pPr>
        <w:pStyle w:val="BodyText"/>
        <w:spacing w:before="8"/>
        <w:ind w:left="794"/>
        <w:rPr>
          <w:sz w:val="28"/>
          <w:szCs w:val="28"/>
        </w:rPr>
      </w:pPr>
    </w:p>
    <w:p w14:paraId="47D4CA6C" w14:textId="77777777" w:rsidR="004A7748" w:rsidRDefault="004A7748" w:rsidP="003F6409">
      <w:pPr>
        <w:pStyle w:val="BodyText"/>
        <w:spacing w:before="8"/>
        <w:ind w:left="794"/>
        <w:rPr>
          <w:sz w:val="28"/>
          <w:szCs w:val="28"/>
        </w:rPr>
      </w:pPr>
      <w:r w:rsidRPr="004A7748">
        <w:rPr>
          <w:sz w:val="28"/>
          <w:szCs w:val="28"/>
        </w:rPr>
        <w:t>11.</w:t>
      </w:r>
      <w:r w:rsidRPr="004A7748">
        <w:rPr>
          <w:sz w:val="28"/>
          <w:szCs w:val="28"/>
        </w:rPr>
        <w:tab/>
        <w:t xml:space="preserve">Traffic generation – Impact on the road network is taken into account access to local facilities, and the possible effects of development on road safety and congestion.  </w:t>
      </w:r>
    </w:p>
    <w:p w14:paraId="12546B81" w14:textId="77777777" w:rsidR="003F6409" w:rsidRPr="004A7748" w:rsidRDefault="003F6409" w:rsidP="003F6409">
      <w:pPr>
        <w:pStyle w:val="BodyText"/>
        <w:spacing w:before="8"/>
        <w:ind w:left="794"/>
        <w:rPr>
          <w:sz w:val="28"/>
          <w:szCs w:val="28"/>
        </w:rPr>
      </w:pPr>
    </w:p>
    <w:p w14:paraId="496678C9" w14:textId="77777777" w:rsidR="004A7748" w:rsidRPr="004A7748" w:rsidRDefault="004A7748" w:rsidP="003F6409">
      <w:pPr>
        <w:pStyle w:val="BodyText"/>
        <w:spacing w:before="8"/>
        <w:ind w:left="794"/>
        <w:rPr>
          <w:sz w:val="28"/>
          <w:szCs w:val="28"/>
        </w:rPr>
      </w:pPr>
      <w:r w:rsidRPr="004A7748">
        <w:rPr>
          <w:sz w:val="28"/>
          <w:szCs w:val="28"/>
        </w:rPr>
        <w:t>12.</w:t>
      </w:r>
      <w:r w:rsidRPr="004A7748">
        <w:rPr>
          <w:sz w:val="28"/>
          <w:szCs w:val="28"/>
        </w:rPr>
        <w:tab/>
        <w:t xml:space="preserve">Noise and disturbance – Noise needs to be considered when new developments may create additional noise and when new developments would be sensitive to the prevailing acoustic environment. </w:t>
      </w:r>
    </w:p>
    <w:p w14:paraId="7B3491E7" w14:textId="77777777" w:rsidR="004A7748" w:rsidRPr="004A7748" w:rsidRDefault="004A7748" w:rsidP="003F6409">
      <w:pPr>
        <w:pStyle w:val="BodyText"/>
        <w:spacing w:before="8"/>
        <w:ind w:left="794"/>
        <w:rPr>
          <w:sz w:val="28"/>
          <w:szCs w:val="28"/>
        </w:rPr>
      </w:pPr>
      <w:r w:rsidRPr="004A7748">
        <w:rPr>
          <w:sz w:val="28"/>
          <w:szCs w:val="28"/>
        </w:rPr>
        <w:t xml:space="preserve"> </w:t>
      </w:r>
    </w:p>
    <w:p w14:paraId="2ACE57C9" w14:textId="77777777" w:rsidR="004A7748" w:rsidRPr="004A7748" w:rsidRDefault="004A7748" w:rsidP="003F6409">
      <w:pPr>
        <w:pStyle w:val="BodyText"/>
        <w:spacing w:before="8"/>
        <w:ind w:left="794"/>
        <w:rPr>
          <w:sz w:val="28"/>
          <w:szCs w:val="28"/>
        </w:rPr>
      </w:pPr>
      <w:r w:rsidRPr="004A7748">
        <w:rPr>
          <w:sz w:val="28"/>
          <w:szCs w:val="28"/>
        </w:rPr>
        <w:t>13.</w:t>
      </w:r>
      <w:r w:rsidRPr="004A7748">
        <w:rPr>
          <w:sz w:val="28"/>
          <w:szCs w:val="28"/>
        </w:rPr>
        <w:tab/>
        <w:t xml:space="preserve">Disturbance from smells – The development should not create a smell disturbance to neighbours. </w:t>
      </w:r>
    </w:p>
    <w:p w14:paraId="490A8014" w14:textId="77777777" w:rsidR="004A7748" w:rsidRPr="004A7748" w:rsidRDefault="004A7748" w:rsidP="003F6409">
      <w:pPr>
        <w:pStyle w:val="BodyText"/>
        <w:spacing w:before="8"/>
        <w:ind w:left="794"/>
        <w:rPr>
          <w:sz w:val="28"/>
          <w:szCs w:val="28"/>
        </w:rPr>
      </w:pPr>
      <w:r w:rsidRPr="004A7748">
        <w:rPr>
          <w:sz w:val="28"/>
          <w:szCs w:val="28"/>
        </w:rPr>
        <w:t xml:space="preserve"> </w:t>
      </w:r>
    </w:p>
    <w:p w14:paraId="32E052BD" w14:textId="123D12C7" w:rsidR="004A7748" w:rsidRDefault="004A7748" w:rsidP="003F6409">
      <w:pPr>
        <w:pStyle w:val="BodyText"/>
        <w:spacing w:before="8"/>
        <w:ind w:left="794"/>
        <w:rPr>
          <w:sz w:val="28"/>
          <w:szCs w:val="28"/>
        </w:rPr>
      </w:pPr>
      <w:r w:rsidRPr="004A7748">
        <w:rPr>
          <w:sz w:val="28"/>
          <w:szCs w:val="28"/>
        </w:rPr>
        <w:t>14.</w:t>
      </w:r>
      <w:r w:rsidRPr="004A7748">
        <w:rPr>
          <w:sz w:val="28"/>
          <w:szCs w:val="28"/>
        </w:rPr>
        <w:tab/>
        <w:t xml:space="preserve">Public visual amenity – Visual amenity is usually understood to mean the effect on the visual and aural amenity in the immediate neighbourhood. Additionally, extensions should not lead to a substantial percentage reduction in garden area and with small gardens size extensions may be restricted to retain a usable </w:t>
      </w:r>
      <w:r w:rsidR="00136631" w:rsidRPr="004A7748">
        <w:rPr>
          <w:sz w:val="28"/>
          <w:szCs w:val="28"/>
        </w:rPr>
        <w:t>open space</w:t>
      </w:r>
      <w:r w:rsidRPr="004A7748">
        <w:rPr>
          <w:sz w:val="28"/>
          <w:szCs w:val="28"/>
        </w:rPr>
        <w:t xml:space="preserve">.  </w:t>
      </w:r>
    </w:p>
    <w:p w14:paraId="446A384F" w14:textId="77777777" w:rsidR="003F6409" w:rsidRPr="004A7748" w:rsidRDefault="003F6409" w:rsidP="003F6409">
      <w:pPr>
        <w:pStyle w:val="BodyText"/>
        <w:spacing w:before="8"/>
        <w:ind w:left="794"/>
        <w:rPr>
          <w:sz w:val="28"/>
          <w:szCs w:val="28"/>
        </w:rPr>
      </w:pPr>
    </w:p>
    <w:p w14:paraId="62D2DD79" w14:textId="53BF8445" w:rsidR="004A7748" w:rsidRDefault="004A7748" w:rsidP="003F6409">
      <w:pPr>
        <w:pStyle w:val="BodyText"/>
        <w:spacing w:before="8"/>
        <w:ind w:left="794"/>
        <w:rPr>
          <w:sz w:val="28"/>
          <w:szCs w:val="28"/>
        </w:rPr>
      </w:pPr>
      <w:r w:rsidRPr="004A7748">
        <w:rPr>
          <w:sz w:val="28"/>
          <w:szCs w:val="28"/>
        </w:rPr>
        <w:t>15.</w:t>
      </w:r>
      <w:r w:rsidRPr="004A7748">
        <w:rPr>
          <w:sz w:val="28"/>
          <w:szCs w:val="28"/>
        </w:rPr>
        <w:tab/>
        <w:t xml:space="preserve">Flood risk – Account must be taken whereby developments increase the probability of flooding from all sources – coastal, fluvial (watercourse), pluvial (surface water), groundwater, </w:t>
      </w:r>
      <w:r w:rsidR="00136631" w:rsidRPr="004A7748">
        <w:rPr>
          <w:sz w:val="28"/>
          <w:szCs w:val="28"/>
        </w:rPr>
        <w:t>sewers,</w:t>
      </w:r>
      <w:r w:rsidRPr="004A7748">
        <w:rPr>
          <w:sz w:val="28"/>
          <w:szCs w:val="28"/>
        </w:rPr>
        <w:t xml:space="preserve"> and blocked culverts. </w:t>
      </w:r>
    </w:p>
    <w:p w14:paraId="0A308E34" w14:textId="77777777" w:rsidR="003F6409" w:rsidRDefault="003F6409" w:rsidP="003F6409">
      <w:pPr>
        <w:pStyle w:val="BodyText"/>
        <w:spacing w:before="8"/>
        <w:ind w:left="794"/>
        <w:rPr>
          <w:sz w:val="28"/>
          <w:szCs w:val="28"/>
        </w:rPr>
      </w:pPr>
    </w:p>
    <w:p w14:paraId="37166FE5" w14:textId="63550B47" w:rsidR="004A7748" w:rsidRPr="004A7748" w:rsidRDefault="004A7748" w:rsidP="003F6409">
      <w:pPr>
        <w:pStyle w:val="BodyText"/>
        <w:spacing w:before="8"/>
        <w:ind w:left="794"/>
        <w:rPr>
          <w:sz w:val="28"/>
          <w:szCs w:val="28"/>
        </w:rPr>
      </w:pPr>
      <w:r w:rsidRPr="00374710">
        <w:rPr>
          <w:sz w:val="28"/>
          <w:szCs w:val="28"/>
        </w:rPr>
        <w:t xml:space="preserve">This section contains extracts from </w:t>
      </w:r>
      <w:r w:rsidR="00776E59" w:rsidRPr="00374710">
        <w:rPr>
          <w:sz w:val="28"/>
          <w:szCs w:val="28"/>
        </w:rPr>
        <w:t xml:space="preserve">Northwest Leicestershire Local Plan Adopted </w:t>
      </w:r>
      <w:r w:rsidRPr="00374710">
        <w:rPr>
          <w:sz w:val="28"/>
          <w:szCs w:val="28"/>
        </w:rPr>
        <w:t>20</w:t>
      </w:r>
      <w:r w:rsidR="00776E59" w:rsidRPr="00374710">
        <w:rPr>
          <w:sz w:val="28"/>
          <w:szCs w:val="28"/>
        </w:rPr>
        <w:t>21</w:t>
      </w:r>
      <w:r w:rsidRPr="00374710">
        <w:rPr>
          <w:sz w:val="28"/>
          <w:szCs w:val="28"/>
        </w:rPr>
        <w:t xml:space="preserve"> most relevant to the rural situation that should also be </w:t>
      </w:r>
      <w:r w:rsidR="00374710" w:rsidRPr="00374710">
        <w:rPr>
          <w:sz w:val="28"/>
          <w:szCs w:val="28"/>
        </w:rPr>
        <w:t>considered</w:t>
      </w:r>
      <w:r w:rsidRPr="00374710">
        <w:rPr>
          <w:sz w:val="28"/>
          <w:szCs w:val="28"/>
        </w:rPr>
        <w:t xml:space="preserve"> when the parish council decides whether to support a development or not.</w:t>
      </w:r>
      <w:r w:rsidRPr="004A7748">
        <w:rPr>
          <w:sz w:val="28"/>
          <w:szCs w:val="28"/>
        </w:rPr>
        <w:t xml:space="preserve"> </w:t>
      </w:r>
    </w:p>
    <w:p w14:paraId="72CF6860" w14:textId="1AD30710" w:rsidR="004A7748" w:rsidRPr="004A7748" w:rsidRDefault="00776E59" w:rsidP="003F6409">
      <w:pPr>
        <w:pStyle w:val="BodyText"/>
        <w:spacing w:before="8"/>
        <w:ind w:left="794"/>
        <w:rPr>
          <w:sz w:val="28"/>
          <w:szCs w:val="28"/>
        </w:rPr>
      </w:pPr>
      <w:r>
        <w:rPr>
          <w:sz w:val="28"/>
          <w:szCs w:val="28"/>
        </w:rPr>
        <w:t>Objective 14 p</w:t>
      </w:r>
      <w:r w:rsidR="00374710">
        <w:rPr>
          <w:sz w:val="28"/>
          <w:szCs w:val="28"/>
        </w:rPr>
        <w:t xml:space="preserve">21 </w:t>
      </w:r>
      <w:r w:rsidR="00374710" w:rsidRPr="004A7748">
        <w:rPr>
          <w:sz w:val="28"/>
          <w:szCs w:val="28"/>
        </w:rPr>
        <w:t>Delivering</w:t>
      </w:r>
      <w:r w:rsidR="004A7748" w:rsidRPr="004A7748">
        <w:rPr>
          <w:sz w:val="28"/>
          <w:szCs w:val="28"/>
        </w:rPr>
        <w:t xml:space="preserve"> </w:t>
      </w:r>
      <w:r>
        <w:rPr>
          <w:sz w:val="28"/>
          <w:szCs w:val="28"/>
        </w:rPr>
        <w:t xml:space="preserve">green </w:t>
      </w:r>
      <w:r w:rsidR="004A7748" w:rsidRPr="004A7748">
        <w:rPr>
          <w:sz w:val="28"/>
          <w:szCs w:val="28"/>
        </w:rPr>
        <w:t xml:space="preserve">sustainable </w:t>
      </w:r>
      <w:r w:rsidR="00136631" w:rsidRPr="004A7748">
        <w:rPr>
          <w:sz w:val="28"/>
          <w:szCs w:val="28"/>
        </w:rPr>
        <w:t>development.</w:t>
      </w:r>
      <w:r w:rsidR="004A7748" w:rsidRPr="004A7748">
        <w:rPr>
          <w:sz w:val="28"/>
          <w:szCs w:val="28"/>
        </w:rPr>
        <w:t xml:space="preserve"> </w:t>
      </w:r>
    </w:p>
    <w:p w14:paraId="3F2DB362" w14:textId="77777777" w:rsidR="00776E59" w:rsidRDefault="00776E59" w:rsidP="003F6409">
      <w:pPr>
        <w:pStyle w:val="BodyText"/>
        <w:spacing w:before="8"/>
        <w:ind w:left="794"/>
        <w:rPr>
          <w:sz w:val="28"/>
          <w:szCs w:val="28"/>
        </w:rPr>
      </w:pPr>
    </w:p>
    <w:p w14:paraId="0C7096E2" w14:textId="600BCAEE" w:rsidR="00776E59" w:rsidRDefault="00776E59" w:rsidP="003F6409">
      <w:pPr>
        <w:pStyle w:val="BodyText"/>
        <w:spacing w:before="8"/>
        <w:ind w:left="794"/>
        <w:rPr>
          <w:sz w:val="28"/>
          <w:szCs w:val="28"/>
        </w:rPr>
      </w:pPr>
      <w:r>
        <w:rPr>
          <w:sz w:val="28"/>
          <w:szCs w:val="28"/>
        </w:rPr>
        <w:t xml:space="preserve">S1 p24 future Housing &amp; </w:t>
      </w:r>
      <w:r w:rsidR="00374710">
        <w:rPr>
          <w:sz w:val="28"/>
          <w:szCs w:val="28"/>
        </w:rPr>
        <w:t>Economic</w:t>
      </w:r>
      <w:r>
        <w:rPr>
          <w:sz w:val="28"/>
          <w:szCs w:val="28"/>
        </w:rPr>
        <w:t xml:space="preserve"> needs.</w:t>
      </w:r>
    </w:p>
    <w:p w14:paraId="3AFFDAD2" w14:textId="2F71BA73" w:rsidR="00374710" w:rsidRDefault="00374710" w:rsidP="003F6409">
      <w:pPr>
        <w:pStyle w:val="BodyText"/>
        <w:spacing w:before="8"/>
        <w:ind w:left="794"/>
        <w:rPr>
          <w:sz w:val="28"/>
          <w:szCs w:val="28"/>
        </w:rPr>
      </w:pPr>
      <w:r>
        <w:rPr>
          <w:sz w:val="28"/>
          <w:szCs w:val="28"/>
        </w:rPr>
        <w:t>Donisthorpe &amp; Oakthorpe are classed as sustainable villages.</w:t>
      </w:r>
    </w:p>
    <w:p w14:paraId="63FC018D" w14:textId="79239DBB" w:rsidR="00374710" w:rsidRDefault="00374710" w:rsidP="003F6409">
      <w:pPr>
        <w:pStyle w:val="BodyText"/>
        <w:spacing w:before="8"/>
        <w:ind w:left="794"/>
        <w:rPr>
          <w:sz w:val="28"/>
          <w:szCs w:val="28"/>
        </w:rPr>
      </w:pPr>
      <w:r>
        <w:rPr>
          <w:sz w:val="28"/>
          <w:szCs w:val="28"/>
        </w:rPr>
        <w:t>Acresford is not named but would fall un ‘Hamlet – development is considered in the context of the countryside policy (S3 p28)</w:t>
      </w:r>
    </w:p>
    <w:p w14:paraId="1F39A691" w14:textId="77777777" w:rsidR="00374710" w:rsidRDefault="00374710" w:rsidP="003F6409">
      <w:pPr>
        <w:pStyle w:val="BodyText"/>
        <w:spacing w:before="8"/>
        <w:ind w:left="794"/>
        <w:rPr>
          <w:sz w:val="28"/>
          <w:szCs w:val="28"/>
        </w:rPr>
      </w:pPr>
    </w:p>
    <w:p w14:paraId="19E40FF5" w14:textId="3F74EF37" w:rsidR="004A7748" w:rsidRPr="004A7748" w:rsidRDefault="004A7748" w:rsidP="003F6409">
      <w:pPr>
        <w:pStyle w:val="BodyText"/>
        <w:spacing w:before="8"/>
        <w:ind w:left="794"/>
        <w:rPr>
          <w:sz w:val="28"/>
          <w:szCs w:val="28"/>
        </w:rPr>
      </w:pPr>
      <w:r w:rsidRPr="004A7748">
        <w:rPr>
          <w:sz w:val="28"/>
          <w:szCs w:val="28"/>
        </w:rPr>
        <w:t xml:space="preserve">Development and change will be planned for and managed in accordance with the following principles of sustainable development: </w:t>
      </w:r>
    </w:p>
    <w:p w14:paraId="5BC742A6" w14:textId="77777777" w:rsidR="00374710" w:rsidRDefault="00374710" w:rsidP="00374710">
      <w:pPr>
        <w:pStyle w:val="BodyText"/>
        <w:spacing w:before="8"/>
        <w:ind w:left="794"/>
        <w:rPr>
          <w:sz w:val="28"/>
          <w:szCs w:val="28"/>
        </w:rPr>
      </w:pPr>
    </w:p>
    <w:p w14:paraId="27AFC619" w14:textId="444FA570" w:rsidR="00374710" w:rsidRPr="00374710" w:rsidRDefault="00374710" w:rsidP="00374710">
      <w:pPr>
        <w:pStyle w:val="BodyText"/>
        <w:spacing w:before="8"/>
        <w:ind w:left="794"/>
        <w:rPr>
          <w:sz w:val="28"/>
          <w:szCs w:val="28"/>
        </w:rPr>
      </w:pPr>
      <w:r>
        <w:rPr>
          <w:sz w:val="28"/>
          <w:szCs w:val="28"/>
        </w:rPr>
        <w:t>6.22 p</w:t>
      </w:r>
      <w:r w:rsidR="00136631">
        <w:rPr>
          <w:sz w:val="28"/>
          <w:szCs w:val="28"/>
        </w:rPr>
        <w:t>36 the</w:t>
      </w:r>
      <w:r w:rsidRPr="00374710">
        <w:rPr>
          <w:sz w:val="28"/>
          <w:szCs w:val="28"/>
        </w:rPr>
        <w:t xml:space="preserve"> sustainable design and construction of new buildings and extensions to existing buildings has an important role to play in reducing running costs and improving energy efficiency and the reduction of greenhouse gas emissions (notably CO2). Improving the energy efficiency of buildings is an essential part of achieving targets for a reduction in </w:t>
      </w:r>
    </w:p>
    <w:p w14:paraId="0A99AFB8" w14:textId="1D0DCC34" w:rsidR="00374710" w:rsidRDefault="00374710" w:rsidP="00374710">
      <w:pPr>
        <w:pStyle w:val="BodyText"/>
        <w:spacing w:before="8"/>
        <w:ind w:left="794"/>
        <w:rPr>
          <w:sz w:val="28"/>
          <w:szCs w:val="28"/>
        </w:rPr>
      </w:pPr>
      <w:r w:rsidRPr="00374710">
        <w:rPr>
          <w:sz w:val="28"/>
          <w:szCs w:val="28"/>
        </w:rPr>
        <w:t>carbon emissions as almost half of the UK’s current carbon emissions come from domestic (27%) and non-domestic buildings (17%).</w:t>
      </w:r>
    </w:p>
    <w:p w14:paraId="332FD19A" w14:textId="77777777" w:rsidR="00555B82" w:rsidRPr="00374710" w:rsidRDefault="00555B82" w:rsidP="00374710">
      <w:pPr>
        <w:pStyle w:val="BodyText"/>
        <w:spacing w:before="8"/>
        <w:ind w:left="794"/>
        <w:rPr>
          <w:sz w:val="28"/>
          <w:szCs w:val="28"/>
        </w:rPr>
      </w:pPr>
    </w:p>
    <w:p w14:paraId="041582E3" w14:textId="2D1813B2" w:rsidR="00374710" w:rsidRDefault="00374710" w:rsidP="00374710">
      <w:pPr>
        <w:pStyle w:val="BodyText"/>
        <w:spacing w:before="8"/>
        <w:ind w:left="794"/>
        <w:rPr>
          <w:sz w:val="28"/>
          <w:szCs w:val="28"/>
        </w:rPr>
      </w:pPr>
      <w:r w:rsidRPr="00374710">
        <w:rPr>
          <w:sz w:val="28"/>
          <w:szCs w:val="28"/>
        </w:rPr>
        <w:t xml:space="preserve">6.23 The creation of buildings and spaces with a reduced environmental impact and that offer people opportunities to live lower carbon lifestyles, are suitable for future adaptation, </w:t>
      </w:r>
      <w:r w:rsidR="00136631" w:rsidRPr="00374710">
        <w:rPr>
          <w:sz w:val="28"/>
          <w:szCs w:val="28"/>
        </w:rPr>
        <w:t>conversion,</w:t>
      </w:r>
      <w:r w:rsidRPr="00374710">
        <w:rPr>
          <w:sz w:val="28"/>
          <w:szCs w:val="28"/>
        </w:rPr>
        <w:t xml:space="preserve"> or expansion, and as such designed to stand the test of time will be encouraged.</w:t>
      </w:r>
    </w:p>
    <w:p w14:paraId="4581F141" w14:textId="02EEFA09" w:rsidR="00374710" w:rsidRDefault="00374710" w:rsidP="00374710">
      <w:pPr>
        <w:pStyle w:val="BodyText"/>
        <w:spacing w:before="8"/>
        <w:ind w:left="794"/>
        <w:rPr>
          <w:sz w:val="28"/>
          <w:szCs w:val="28"/>
        </w:rPr>
      </w:pPr>
      <w:r w:rsidRPr="00374710">
        <w:rPr>
          <w:sz w:val="28"/>
          <w:szCs w:val="28"/>
        </w:rPr>
        <w:t xml:space="preserve">6.24 The Council encourages developers to consider the integration of environmental ‘optional extras’ for residential led developments, </w:t>
      </w:r>
      <w:r w:rsidR="00136631" w:rsidRPr="00374710">
        <w:rPr>
          <w:sz w:val="28"/>
          <w:szCs w:val="28"/>
        </w:rPr>
        <w:t>i.e.,</w:t>
      </w:r>
      <w:r w:rsidRPr="00374710">
        <w:rPr>
          <w:sz w:val="28"/>
          <w:szCs w:val="28"/>
        </w:rPr>
        <w:t xml:space="preserve"> features that would enable a development to exceed the environmental performance of new homes required by Building Regulations.</w:t>
      </w:r>
    </w:p>
    <w:p w14:paraId="1CA4F3D8" w14:textId="48FDA304" w:rsidR="00374710" w:rsidRPr="00374710" w:rsidRDefault="00374710" w:rsidP="00374710">
      <w:pPr>
        <w:pStyle w:val="BodyText"/>
        <w:spacing w:before="8"/>
        <w:ind w:left="794"/>
        <w:rPr>
          <w:sz w:val="28"/>
          <w:szCs w:val="28"/>
        </w:rPr>
      </w:pPr>
      <w:r w:rsidRPr="00374710">
        <w:rPr>
          <w:sz w:val="28"/>
          <w:szCs w:val="28"/>
        </w:rPr>
        <w:t xml:space="preserve">6.25 The following measures are examples of what could be incorporated </w:t>
      </w:r>
      <w:r w:rsidR="00136631" w:rsidRPr="00374710">
        <w:rPr>
          <w:sz w:val="28"/>
          <w:szCs w:val="28"/>
        </w:rPr>
        <w:t>into</w:t>
      </w:r>
      <w:r w:rsidRPr="00374710">
        <w:rPr>
          <w:sz w:val="28"/>
          <w:szCs w:val="28"/>
        </w:rPr>
        <w:t xml:space="preserve"> new developments to mitigate and adapt to the effects of climate change:</w:t>
      </w:r>
    </w:p>
    <w:p w14:paraId="7F2B581E" w14:textId="77777777" w:rsidR="00374710" w:rsidRPr="00374710" w:rsidRDefault="00374710" w:rsidP="00374710">
      <w:pPr>
        <w:pStyle w:val="BodyText"/>
        <w:spacing w:before="8"/>
        <w:ind w:left="794"/>
        <w:rPr>
          <w:sz w:val="28"/>
          <w:szCs w:val="28"/>
        </w:rPr>
      </w:pPr>
      <w:r w:rsidRPr="00374710">
        <w:rPr>
          <w:sz w:val="28"/>
          <w:szCs w:val="28"/>
        </w:rPr>
        <w:t xml:space="preserve">• Planting, shading and advanced glazing systems to reduce solar heat gain </w:t>
      </w:r>
    </w:p>
    <w:p w14:paraId="3CE06F02" w14:textId="1B2CD50F" w:rsidR="00374710" w:rsidRPr="00374710" w:rsidRDefault="00374710" w:rsidP="00374710">
      <w:pPr>
        <w:pStyle w:val="BodyText"/>
        <w:spacing w:before="8"/>
        <w:ind w:left="794"/>
        <w:rPr>
          <w:sz w:val="28"/>
          <w:szCs w:val="28"/>
        </w:rPr>
      </w:pPr>
      <w:r w:rsidRPr="00374710">
        <w:rPr>
          <w:sz w:val="28"/>
          <w:szCs w:val="28"/>
        </w:rPr>
        <w:t xml:space="preserve">during the </w:t>
      </w:r>
      <w:r w:rsidR="00136631" w:rsidRPr="00374710">
        <w:rPr>
          <w:sz w:val="28"/>
          <w:szCs w:val="28"/>
        </w:rPr>
        <w:t>summer.</w:t>
      </w:r>
    </w:p>
    <w:p w14:paraId="090F802A" w14:textId="77777777" w:rsidR="00374710" w:rsidRPr="00374710" w:rsidRDefault="00374710" w:rsidP="00374710">
      <w:pPr>
        <w:pStyle w:val="BodyText"/>
        <w:spacing w:before="8"/>
        <w:ind w:left="794"/>
        <w:rPr>
          <w:sz w:val="28"/>
          <w:szCs w:val="28"/>
        </w:rPr>
      </w:pPr>
      <w:r w:rsidRPr="00374710">
        <w:rPr>
          <w:sz w:val="28"/>
          <w:szCs w:val="28"/>
        </w:rPr>
        <w:t xml:space="preserve">• Using materials to prevent penetration of heat, including the use of cool </w:t>
      </w:r>
    </w:p>
    <w:p w14:paraId="32B475F8" w14:textId="04712095" w:rsidR="00374710" w:rsidRPr="00374710" w:rsidRDefault="00374710" w:rsidP="00374710">
      <w:pPr>
        <w:pStyle w:val="BodyText"/>
        <w:spacing w:before="8"/>
        <w:ind w:left="794"/>
        <w:rPr>
          <w:sz w:val="28"/>
          <w:szCs w:val="28"/>
        </w:rPr>
      </w:pPr>
      <w:r w:rsidRPr="00374710">
        <w:rPr>
          <w:sz w:val="28"/>
          <w:szCs w:val="28"/>
        </w:rPr>
        <w:t xml:space="preserve">building materials, green roofs and walls and using flood resilient </w:t>
      </w:r>
      <w:r w:rsidR="00136631" w:rsidRPr="00374710">
        <w:rPr>
          <w:sz w:val="28"/>
          <w:szCs w:val="28"/>
        </w:rPr>
        <w:t>materials.</w:t>
      </w:r>
    </w:p>
    <w:p w14:paraId="501E7319" w14:textId="08E15370" w:rsidR="00374710" w:rsidRPr="00374710" w:rsidRDefault="00374710" w:rsidP="00374710">
      <w:pPr>
        <w:pStyle w:val="BodyText"/>
        <w:spacing w:before="8"/>
        <w:ind w:left="794"/>
        <w:rPr>
          <w:sz w:val="28"/>
          <w:szCs w:val="28"/>
        </w:rPr>
      </w:pPr>
      <w:r w:rsidRPr="00374710">
        <w:rPr>
          <w:sz w:val="28"/>
          <w:szCs w:val="28"/>
        </w:rPr>
        <w:t xml:space="preserve">• Increasing natural ventilation and the removal of heat by using fresh </w:t>
      </w:r>
      <w:r w:rsidR="00136631" w:rsidRPr="00374710">
        <w:rPr>
          <w:sz w:val="28"/>
          <w:szCs w:val="28"/>
        </w:rPr>
        <w:t>air.</w:t>
      </w:r>
    </w:p>
    <w:p w14:paraId="3B327547" w14:textId="77777777" w:rsidR="00374710" w:rsidRPr="00374710" w:rsidRDefault="00374710" w:rsidP="00374710">
      <w:pPr>
        <w:pStyle w:val="BodyText"/>
        <w:spacing w:before="8"/>
        <w:ind w:left="794"/>
        <w:rPr>
          <w:sz w:val="28"/>
          <w:szCs w:val="28"/>
        </w:rPr>
      </w:pPr>
      <w:r w:rsidRPr="00374710">
        <w:rPr>
          <w:sz w:val="28"/>
          <w:szCs w:val="28"/>
        </w:rPr>
        <w:t xml:space="preserve">• Orientating windows of habitable rooms within 30 degrees of south and </w:t>
      </w:r>
    </w:p>
    <w:p w14:paraId="19C9ED8D" w14:textId="1334C404" w:rsidR="00374710" w:rsidRPr="00374710" w:rsidRDefault="00374710" w:rsidP="00374710">
      <w:pPr>
        <w:pStyle w:val="BodyText"/>
        <w:spacing w:before="8"/>
        <w:ind w:left="794"/>
        <w:rPr>
          <w:sz w:val="28"/>
          <w:szCs w:val="28"/>
        </w:rPr>
      </w:pPr>
      <w:r w:rsidRPr="00374710">
        <w:rPr>
          <w:sz w:val="28"/>
          <w:szCs w:val="28"/>
        </w:rPr>
        <w:t xml:space="preserve">utilising southern </w:t>
      </w:r>
      <w:r w:rsidR="00136631" w:rsidRPr="00374710">
        <w:rPr>
          <w:sz w:val="28"/>
          <w:szCs w:val="28"/>
        </w:rPr>
        <w:t>slopes.</w:t>
      </w:r>
    </w:p>
    <w:p w14:paraId="72AAFC02" w14:textId="77777777" w:rsidR="00374710" w:rsidRPr="00374710" w:rsidRDefault="00374710" w:rsidP="00374710">
      <w:pPr>
        <w:pStyle w:val="BodyText"/>
        <w:spacing w:before="8"/>
        <w:ind w:left="794"/>
        <w:rPr>
          <w:sz w:val="28"/>
          <w:szCs w:val="28"/>
        </w:rPr>
      </w:pPr>
      <w:r w:rsidRPr="00374710">
        <w:rPr>
          <w:sz w:val="28"/>
          <w:szCs w:val="28"/>
        </w:rPr>
        <w:t xml:space="preserve">• Locating windows at heights that maximise heating from lower sun angles </w:t>
      </w:r>
    </w:p>
    <w:p w14:paraId="2492C500" w14:textId="2E8B8F55" w:rsidR="00374710" w:rsidRDefault="00374710" w:rsidP="00374710">
      <w:pPr>
        <w:pStyle w:val="BodyText"/>
        <w:spacing w:before="8"/>
        <w:ind w:left="794"/>
        <w:rPr>
          <w:sz w:val="28"/>
          <w:szCs w:val="28"/>
        </w:rPr>
      </w:pPr>
      <w:r w:rsidRPr="00374710">
        <w:rPr>
          <w:sz w:val="28"/>
          <w:szCs w:val="28"/>
        </w:rPr>
        <w:t xml:space="preserve">during the </w:t>
      </w:r>
      <w:r w:rsidR="00136631" w:rsidRPr="00374710">
        <w:rPr>
          <w:sz w:val="28"/>
          <w:szCs w:val="28"/>
        </w:rPr>
        <w:t>winter.</w:t>
      </w:r>
      <w:r w:rsidRPr="00374710">
        <w:rPr>
          <w:sz w:val="28"/>
          <w:szCs w:val="28"/>
        </w:rPr>
        <w:t xml:space="preserve"> </w:t>
      </w:r>
    </w:p>
    <w:p w14:paraId="0817AC09" w14:textId="77777777" w:rsidR="00555B82" w:rsidRDefault="00555B82" w:rsidP="00374710">
      <w:pPr>
        <w:pStyle w:val="BodyText"/>
        <w:spacing w:before="8"/>
        <w:ind w:left="794"/>
        <w:rPr>
          <w:sz w:val="28"/>
          <w:szCs w:val="28"/>
        </w:rPr>
      </w:pPr>
    </w:p>
    <w:p w14:paraId="2F3BC670" w14:textId="77777777" w:rsidR="00555B82" w:rsidRDefault="00555B82" w:rsidP="00374710">
      <w:pPr>
        <w:pStyle w:val="BodyText"/>
        <w:spacing w:before="8"/>
        <w:ind w:left="794"/>
        <w:rPr>
          <w:sz w:val="28"/>
          <w:szCs w:val="28"/>
        </w:rPr>
      </w:pPr>
    </w:p>
    <w:p w14:paraId="494A3C87" w14:textId="77777777" w:rsidR="00555B82" w:rsidRPr="00374710" w:rsidRDefault="00555B82" w:rsidP="00374710">
      <w:pPr>
        <w:pStyle w:val="BodyText"/>
        <w:spacing w:before="8"/>
        <w:ind w:left="794"/>
        <w:rPr>
          <w:sz w:val="28"/>
          <w:szCs w:val="28"/>
        </w:rPr>
      </w:pPr>
    </w:p>
    <w:p w14:paraId="2D9C569C" w14:textId="77777777" w:rsidR="00374710" w:rsidRPr="00374710" w:rsidRDefault="00374710" w:rsidP="00374710">
      <w:pPr>
        <w:pStyle w:val="BodyText"/>
        <w:spacing w:before="8"/>
        <w:ind w:left="794"/>
        <w:rPr>
          <w:sz w:val="28"/>
          <w:szCs w:val="28"/>
        </w:rPr>
      </w:pPr>
      <w:r w:rsidRPr="00374710">
        <w:rPr>
          <w:sz w:val="28"/>
          <w:szCs w:val="28"/>
        </w:rPr>
        <w:t xml:space="preserve">• Incorporating flood-resilient measures such as raising floor levels, electrical </w:t>
      </w:r>
    </w:p>
    <w:p w14:paraId="61B36EB2" w14:textId="48D9F913" w:rsidR="00374710" w:rsidRPr="00374710" w:rsidRDefault="00374710" w:rsidP="00374710">
      <w:pPr>
        <w:pStyle w:val="BodyText"/>
        <w:spacing w:before="8"/>
        <w:ind w:left="794"/>
        <w:rPr>
          <w:sz w:val="28"/>
          <w:szCs w:val="28"/>
        </w:rPr>
      </w:pPr>
      <w:r w:rsidRPr="00374710">
        <w:rPr>
          <w:sz w:val="28"/>
          <w:szCs w:val="28"/>
        </w:rPr>
        <w:t xml:space="preserve">fittings and </w:t>
      </w:r>
      <w:r w:rsidR="00136631" w:rsidRPr="00374710">
        <w:rPr>
          <w:sz w:val="28"/>
          <w:szCs w:val="28"/>
        </w:rPr>
        <w:t>rainproofing</w:t>
      </w:r>
      <w:r w:rsidRPr="00374710">
        <w:rPr>
          <w:sz w:val="28"/>
          <w:szCs w:val="28"/>
        </w:rPr>
        <w:t xml:space="preserve"> and overhangs to prevent infiltration of heavy </w:t>
      </w:r>
      <w:r w:rsidR="00136631" w:rsidRPr="00374710">
        <w:rPr>
          <w:sz w:val="28"/>
          <w:szCs w:val="28"/>
        </w:rPr>
        <w:t>rain.</w:t>
      </w:r>
      <w:r w:rsidRPr="00374710">
        <w:rPr>
          <w:sz w:val="28"/>
          <w:szCs w:val="28"/>
        </w:rPr>
        <w:t xml:space="preserve"> </w:t>
      </w:r>
    </w:p>
    <w:p w14:paraId="3BAA7C34" w14:textId="77E1F914" w:rsidR="00374710" w:rsidRPr="00374710" w:rsidRDefault="00374710" w:rsidP="00374710">
      <w:pPr>
        <w:pStyle w:val="BodyText"/>
        <w:spacing w:before="8"/>
        <w:ind w:left="794"/>
        <w:rPr>
          <w:sz w:val="28"/>
          <w:szCs w:val="28"/>
        </w:rPr>
      </w:pPr>
      <w:r w:rsidRPr="00374710">
        <w:rPr>
          <w:sz w:val="28"/>
          <w:szCs w:val="28"/>
        </w:rPr>
        <w:t xml:space="preserve">around doors and </w:t>
      </w:r>
      <w:r w:rsidR="00136631" w:rsidRPr="00374710">
        <w:rPr>
          <w:sz w:val="28"/>
          <w:szCs w:val="28"/>
        </w:rPr>
        <w:t>windows.</w:t>
      </w:r>
    </w:p>
    <w:p w14:paraId="166BB30E" w14:textId="77777777" w:rsidR="00374710" w:rsidRPr="00374710" w:rsidRDefault="00374710" w:rsidP="00374710">
      <w:pPr>
        <w:pStyle w:val="BodyText"/>
        <w:spacing w:before="8"/>
        <w:ind w:left="794"/>
        <w:rPr>
          <w:sz w:val="28"/>
          <w:szCs w:val="28"/>
        </w:rPr>
      </w:pPr>
      <w:r w:rsidRPr="00374710">
        <w:rPr>
          <w:sz w:val="28"/>
          <w:szCs w:val="28"/>
        </w:rPr>
        <w:t xml:space="preserve">• Integrating water management into the design of new development through a </w:t>
      </w:r>
    </w:p>
    <w:p w14:paraId="3CC0E399" w14:textId="77777777" w:rsidR="00374710" w:rsidRPr="00374710" w:rsidRDefault="00374710" w:rsidP="00374710">
      <w:pPr>
        <w:pStyle w:val="BodyText"/>
        <w:spacing w:before="8"/>
        <w:ind w:left="794"/>
        <w:rPr>
          <w:sz w:val="28"/>
          <w:szCs w:val="28"/>
        </w:rPr>
      </w:pPr>
      <w:r w:rsidRPr="00374710">
        <w:rPr>
          <w:sz w:val="28"/>
          <w:szCs w:val="28"/>
        </w:rPr>
        <w:t xml:space="preserve">network of attractive and functional features such as swales, rills, rainwater </w:t>
      </w:r>
    </w:p>
    <w:p w14:paraId="4EE8314F" w14:textId="77777777" w:rsidR="00374710" w:rsidRPr="00374710" w:rsidRDefault="00374710" w:rsidP="00374710">
      <w:pPr>
        <w:pStyle w:val="BodyText"/>
        <w:spacing w:before="8"/>
        <w:ind w:left="794"/>
        <w:rPr>
          <w:sz w:val="28"/>
          <w:szCs w:val="28"/>
        </w:rPr>
      </w:pPr>
      <w:r w:rsidRPr="00374710">
        <w:rPr>
          <w:sz w:val="28"/>
          <w:szCs w:val="28"/>
        </w:rPr>
        <w:t xml:space="preserve">harvesting/storage (such as water butts and underground water storage) and </w:t>
      </w:r>
    </w:p>
    <w:p w14:paraId="3CB87D8A" w14:textId="081BDE9C" w:rsidR="00374710" w:rsidRPr="00374710" w:rsidRDefault="00374710" w:rsidP="00374710">
      <w:pPr>
        <w:pStyle w:val="BodyText"/>
        <w:spacing w:before="8"/>
        <w:ind w:left="794"/>
        <w:rPr>
          <w:sz w:val="28"/>
          <w:szCs w:val="28"/>
        </w:rPr>
      </w:pPr>
      <w:r w:rsidRPr="00374710">
        <w:rPr>
          <w:sz w:val="28"/>
          <w:szCs w:val="28"/>
        </w:rPr>
        <w:t xml:space="preserve">rain </w:t>
      </w:r>
      <w:r w:rsidR="00136631" w:rsidRPr="00374710">
        <w:rPr>
          <w:sz w:val="28"/>
          <w:szCs w:val="28"/>
        </w:rPr>
        <w:t>gardens.</w:t>
      </w:r>
    </w:p>
    <w:p w14:paraId="0CB4E8CF" w14:textId="77777777" w:rsidR="00374710" w:rsidRPr="00374710" w:rsidRDefault="00374710" w:rsidP="00374710">
      <w:pPr>
        <w:pStyle w:val="BodyText"/>
        <w:spacing w:before="8"/>
        <w:ind w:left="794"/>
        <w:rPr>
          <w:sz w:val="28"/>
          <w:szCs w:val="28"/>
        </w:rPr>
      </w:pPr>
      <w:r w:rsidRPr="00374710">
        <w:rPr>
          <w:sz w:val="28"/>
          <w:szCs w:val="28"/>
        </w:rPr>
        <w:t xml:space="preserve">• Incorporating waste reduction and recycling measures through the design of </w:t>
      </w:r>
    </w:p>
    <w:p w14:paraId="1354003A" w14:textId="33A289B9" w:rsidR="00374710" w:rsidRPr="00374710" w:rsidRDefault="00374710" w:rsidP="00374710">
      <w:pPr>
        <w:pStyle w:val="BodyText"/>
        <w:spacing w:before="8"/>
        <w:ind w:left="794"/>
        <w:rPr>
          <w:sz w:val="28"/>
          <w:szCs w:val="28"/>
        </w:rPr>
      </w:pPr>
      <w:r w:rsidRPr="00374710">
        <w:rPr>
          <w:sz w:val="28"/>
          <w:szCs w:val="28"/>
        </w:rPr>
        <w:t xml:space="preserve">the development to ensure there are appropriate storage and </w:t>
      </w:r>
      <w:r w:rsidR="00136631" w:rsidRPr="00374710">
        <w:rPr>
          <w:sz w:val="28"/>
          <w:szCs w:val="28"/>
        </w:rPr>
        <w:t>segregation.</w:t>
      </w:r>
      <w:r w:rsidRPr="00374710">
        <w:rPr>
          <w:sz w:val="28"/>
          <w:szCs w:val="28"/>
        </w:rPr>
        <w:t xml:space="preserve"> </w:t>
      </w:r>
    </w:p>
    <w:p w14:paraId="18997F4C" w14:textId="3CB474D0" w:rsidR="00374710" w:rsidRPr="00374710" w:rsidRDefault="00136631" w:rsidP="00374710">
      <w:pPr>
        <w:pStyle w:val="BodyText"/>
        <w:spacing w:before="8"/>
        <w:ind w:left="794"/>
        <w:rPr>
          <w:sz w:val="28"/>
          <w:szCs w:val="28"/>
        </w:rPr>
      </w:pPr>
      <w:r w:rsidRPr="00374710">
        <w:rPr>
          <w:sz w:val="28"/>
          <w:szCs w:val="28"/>
        </w:rPr>
        <w:t>facilities.</w:t>
      </w:r>
    </w:p>
    <w:p w14:paraId="53B5525C" w14:textId="77777777" w:rsidR="00374710" w:rsidRPr="00374710" w:rsidRDefault="00374710" w:rsidP="00374710">
      <w:pPr>
        <w:pStyle w:val="BodyText"/>
        <w:spacing w:before="8"/>
        <w:ind w:left="794"/>
        <w:rPr>
          <w:sz w:val="28"/>
          <w:szCs w:val="28"/>
        </w:rPr>
      </w:pPr>
      <w:r w:rsidRPr="00374710">
        <w:rPr>
          <w:sz w:val="28"/>
          <w:szCs w:val="28"/>
        </w:rPr>
        <w:t xml:space="preserve">• Incorporating small scale renewables into the design of new developments </w:t>
      </w:r>
    </w:p>
    <w:p w14:paraId="6E2585C3" w14:textId="77777777" w:rsidR="00374710" w:rsidRPr="00374710" w:rsidRDefault="00374710" w:rsidP="00374710">
      <w:pPr>
        <w:pStyle w:val="BodyText"/>
        <w:spacing w:before="8"/>
        <w:ind w:left="794"/>
        <w:rPr>
          <w:sz w:val="28"/>
          <w:szCs w:val="28"/>
        </w:rPr>
      </w:pPr>
      <w:r w:rsidRPr="00374710">
        <w:rPr>
          <w:sz w:val="28"/>
          <w:szCs w:val="28"/>
        </w:rPr>
        <w:t xml:space="preserve">where there would be no significant adverse impacts on landscape, ecology, </w:t>
      </w:r>
    </w:p>
    <w:p w14:paraId="30896AB9" w14:textId="6F9BC393" w:rsidR="00374710" w:rsidRPr="00374710" w:rsidRDefault="00374710" w:rsidP="00374710">
      <w:pPr>
        <w:pStyle w:val="BodyText"/>
        <w:spacing w:before="8"/>
        <w:ind w:left="794"/>
        <w:rPr>
          <w:sz w:val="28"/>
          <w:szCs w:val="28"/>
        </w:rPr>
      </w:pPr>
      <w:r w:rsidRPr="00374710">
        <w:rPr>
          <w:sz w:val="28"/>
          <w:szCs w:val="28"/>
        </w:rPr>
        <w:t xml:space="preserve">heritage assets and </w:t>
      </w:r>
      <w:r w:rsidR="00136631" w:rsidRPr="00374710">
        <w:rPr>
          <w:sz w:val="28"/>
          <w:szCs w:val="28"/>
        </w:rPr>
        <w:t>amenity.</w:t>
      </w:r>
    </w:p>
    <w:p w14:paraId="22D00FCE" w14:textId="4433D433" w:rsidR="00374710" w:rsidRPr="00374710" w:rsidRDefault="00374710" w:rsidP="00374710">
      <w:pPr>
        <w:pStyle w:val="BodyText"/>
        <w:spacing w:before="8"/>
        <w:ind w:left="794"/>
        <w:rPr>
          <w:sz w:val="28"/>
          <w:szCs w:val="28"/>
        </w:rPr>
      </w:pPr>
      <w:r w:rsidRPr="00374710">
        <w:rPr>
          <w:sz w:val="28"/>
          <w:szCs w:val="28"/>
        </w:rPr>
        <w:t xml:space="preserve">• Incorporating car charging points where viable and appropriate to do </w:t>
      </w:r>
      <w:r w:rsidR="00136631" w:rsidRPr="00374710">
        <w:rPr>
          <w:sz w:val="28"/>
          <w:szCs w:val="28"/>
        </w:rPr>
        <w:t>so.</w:t>
      </w:r>
      <w:r w:rsidRPr="00374710">
        <w:rPr>
          <w:sz w:val="28"/>
          <w:szCs w:val="28"/>
        </w:rPr>
        <w:t xml:space="preserve"> </w:t>
      </w:r>
    </w:p>
    <w:p w14:paraId="1371FAF4" w14:textId="11EB8708" w:rsidR="00374710" w:rsidRPr="00374710" w:rsidRDefault="00374710" w:rsidP="00374710">
      <w:pPr>
        <w:pStyle w:val="BodyText"/>
        <w:spacing w:before="8"/>
        <w:ind w:left="794"/>
        <w:rPr>
          <w:sz w:val="28"/>
          <w:szCs w:val="28"/>
        </w:rPr>
      </w:pPr>
      <w:r w:rsidRPr="00374710">
        <w:rPr>
          <w:sz w:val="28"/>
          <w:szCs w:val="28"/>
        </w:rPr>
        <w:t xml:space="preserve">• Providing sufficient, </w:t>
      </w:r>
      <w:r w:rsidR="00136631" w:rsidRPr="00374710">
        <w:rPr>
          <w:sz w:val="28"/>
          <w:szCs w:val="28"/>
        </w:rPr>
        <w:t>safe,</w:t>
      </w:r>
      <w:r w:rsidRPr="00374710">
        <w:rPr>
          <w:sz w:val="28"/>
          <w:szCs w:val="28"/>
        </w:rPr>
        <w:t xml:space="preserve"> and sheltered cycle storage in locations </w:t>
      </w:r>
      <w:r w:rsidR="00136631" w:rsidRPr="00374710">
        <w:rPr>
          <w:sz w:val="28"/>
          <w:szCs w:val="28"/>
        </w:rPr>
        <w:t>were</w:t>
      </w:r>
      <w:r w:rsidRPr="00374710">
        <w:rPr>
          <w:sz w:val="28"/>
          <w:szCs w:val="28"/>
        </w:rPr>
        <w:t xml:space="preserve"> the </w:t>
      </w:r>
    </w:p>
    <w:p w14:paraId="16B516A5" w14:textId="77777777" w:rsidR="00374710" w:rsidRPr="00374710" w:rsidRDefault="00374710" w:rsidP="00374710">
      <w:pPr>
        <w:pStyle w:val="BodyText"/>
        <w:spacing w:before="8"/>
        <w:ind w:left="794"/>
        <w:rPr>
          <w:sz w:val="28"/>
          <w:szCs w:val="28"/>
        </w:rPr>
      </w:pPr>
      <w:r w:rsidRPr="00374710">
        <w:rPr>
          <w:sz w:val="28"/>
          <w:szCs w:val="28"/>
        </w:rPr>
        <w:t>use of bicycles is closer to the front door of buildings than car parking spaces,</w:t>
      </w:r>
    </w:p>
    <w:p w14:paraId="3C326DAA" w14:textId="5D8BB691" w:rsidR="00374710" w:rsidRPr="00374710" w:rsidRDefault="00374710" w:rsidP="00374710">
      <w:pPr>
        <w:pStyle w:val="BodyText"/>
        <w:spacing w:before="8"/>
        <w:ind w:left="794"/>
        <w:rPr>
          <w:sz w:val="28"/>
          <w:szCs w:val="28"/>
        </w:rPr>
      </w:pPr>
      <w:r w:rsidRPr="00374710">
        <w:rPr>
          <w:sz w:val="28"/>
          <w:szCs w:val="28"/>
        </w:rPr>
        <w:t xml:space="preserve">where it is practical to do </w:t>
      </w:r>
      <w:r w:rsidR="00136631" w:rsidRPr="00374710">
        <w:rPr>
          <w:sz w:val="28"/>
          <w:szCs w:val="28"/>
        </w:rPr>
        <w:t>so.</w:t>
      </w:r>
    </w:p>
    <w:p w14:paraId="75A5F5A9" w14:textId="77777777" w:rsidR="00374710" w:rsidRPr="00374710" w:rsidRDefault="00374710" w:rsidP="00374710">
      <w:pPr>
        <w:pStyle w:val="BodyText"/>
        <w:spacing w:before="8"/>
        <w:ind w:left="794"/>
        <w:rPr>
          <w:sz w:val="28"/>
          <w:szCs w:val="28"/>
        </w:rPr>
      </w:pPr>
      <w:r w:rsidRPr="00374710">
        <w:rPr>
          <w:sz w:val="28"/>
          <w:szCs w:val="28"/>
        </w:rPr>
        <w:t xml:space="preserve">• Connect to an existing or approved district energy scheme where available. </w:t>
      </w:r>
    </w:p>
    <w:p w14:paraId="7ACE4B9A" w14:textId="77777777" w:rsidR="00374710" w:rsidRPr="00374710" w:rsidRDefault="00374710" w:rsidP="00374710">
      <w:pPr>
        <w:pStyle w:val="BodyText"/>
        <w:spacing w:before="8"/>
        <w:ind w:left="794"/>
        <w:rPr>
          <w:sz w:val="28"/>
          <w:szCs w:val="28"/>
        </w:rPr>
      </w:pPr>
      <w:r w:rsidRPr="00374710">
        <w:rPr>
          <w:sz w:val="28"/>
          <w:szCs w:val="28"/>
        </w:rPr>
        <w:t xml:space="preserve">Major development proposals should utilise opportunities to incorporate a </w:t>
      </w:r>
    </w:p>
    <w:p w14:paraId="269A0D2F" w14:textId="573752D9" w:rsidR="004A7748" w:rsidRDefault="00374710" w:rsidP="00374710">
      <w:pPr>
        <w:pStyle w:val="BodyText"/>
        <w:spacing w:before="8"/>
        <w:ind w:left="794"/>
        <w:rPr>
          <w:sz w:val="28"/>
          <w:szCs w:val="28"/>
        </w:rPr>
      </w:pPr>
      <w:r w:rsidRPr="00374710">
        <w:rPr>
          <w:sz w:val="28"/>
          <w:szCs w:val="28"/>
        </w:rPr>
        <w:t>district energy network.</w:t>
      </w:r>
      <w:r w:rsidR="004A7748" w:rsidRPr="004A7748">
        <w:rPr>
          <w:sz w:val="28"/>
          <w:szCs w:val="28"/>
        </w:rPr>
        <w:t xml:space="preserve"> </w:t>
      </w:r>
    </w:p>
    <w:p w14:paraId="1675904D" w14:textId="3E793E34" w:rsidR="00ED76EE" w:rsidRPr="00ED76EE" w:rsidRDefault="00ED76EE" w:rsidP="00ED76EE">
      <w:pPr>
        <w:pStyle w:val="BodyText"/>
        <w:spacing w:before="8"/>
        <w:ind w:left="794"/>
        <w:rPr>
          <w:sz w:val="28"/>
          <w:szCs w:val="28"/>
        </w:rPr>
      </w:pPr>
      <w:r w:rsidRPr="00ED76EE">
        <w:rPr>
          <w:sz w:val="28"/>
          <w:szCs w:val="28"/>
        </w:rPr>
        <w:t>9.22</w:t>
      </w:r>
      <w:r>
        <w:rPr>
          <w:sz w:val="28"/>
          <w:szCs w:val="28"/>
        </w:rPr>
        <w:t xml:space="preserve"> p</w:t>
      </w:r>
      <w:r w:rsidR="00136631">
        <w:rPr>
          <w:sz w:val="28"/>
          <w:szCs w:val="28"/>
        </w:rPr>
        <w:t xml:space="preserve">92 </w:t>
      </w:r>
      <w:r w:rsidR="00136631" w:rsidRPr="00ED76EE">
        <w:rPr>
          <w:sz w:val="28"/>
          <w:szCs w:val="28"/>
        </w:rPr>
        <w:t>It</w:t>
      </w:r>
      <w:r w:rsidRPr="00ED76EE">
        <w:rPr>
          <w:sz w:val="28"/>
          <w:szCs w:val="28"/>
        </w:rPr>
        <w:t xml:space="preserve"> is recognised that access to new development by private car will remain essential. </w:t>
      </w:r>
    </w:p>
    <w:p w14:paraId="32F8D773" w14:textId="00860F58" w:rsidR="00ED76EE" w:rsidRPr="00ED76EE" w:rsidRDefault="00ED76EE" w:rsidP="00ED76EE">
      <w:pPr>
        <w:pStyle w:val="BodyText"/>
        <w:spacing w:before="8"/>
        <w:ind w:left="794"/>
        <w:rPr>
          <w:sz w:val="28"/>
          <w:szCs w:val="28"/>
        </w:rPr>
      </w:pPr>
      <w:r w:rsidRPr="00ED76EE">
        <w:rPr>
          <w:sz w:val="28"/>
          <w:szCs w:val="28"/>
        </w:rPr>
        <w:t>Whilst the District Council is not the highway authority, the impact of development upon the highway network is an important consideration in determining proposals for new development. For motorways and trunk roads the highway authority is Highways England, whilst for all other roads Leicestershire County Council is the highway authority. As part of the preparation of this Local Plan and in determining planning applications we consult and work with the two authorities.</w:t>
      </w:r>
    </w:p>
    <w:p w14:paraId="5C83DC7E" w14:textId="77777777" w:rsidR="00555B82" w:rsidRDefault="00555B82" w:rsidP="00ED76EE">
      <w:pPr>
        <w:pStyle w:val="BodyText"/>
        <w:spacing w:before="8"/>
        <w:ind w:left="794"/>
        <w:rPr>
          <w:sz w:val="28"/>
          <w:szCs w:val="28"/>
        </w:rPr>
      </w:pPr>
    </w:p>
    <w:p w14:paraId="36EB1C05" w14:textId="5DD6079C" w:rsidR="00374710" w:rsidRDefault="00ED76EE" w:rsidP="00ED76EE">
      <w:pPr>
        <w:pStyle w:val="BodyText"/>
        <w:spacing w:before="8"/>
        <w:ind w:left="794"/>
        <w:rPr>
          <w:sz w:val="28"/>
          <w:szCs w:val="28"/>
        </w:rPr>
      </w:pPr>
      <w:r w:rsidRPr="00ED76EE">
        <w:rPr>
          <w:sz w:val="28"/>
          <w:szCs w:val="28"/>
        </w:rPr>
        <w:t xml:space="preserve">9.23 Leicestershire County Council’s third Local Transport Plan (LTP3) provides the transport policy framework for </w:t>
      </w:r>
      <w:r w:rsidR="00136631" w:rsidRPr="00ED76EE">
        <w:rPr>
          <w:sz w:val="28"/>
          <w:szCs w:val="28"/>
        </w:rPr>
        <w:t>Northwest</w:t>
      </w:r>
      <w:r w:rsidRPr="00ED76EE">
        <w:rPr>
          <w:sz w:val="28"/>
          <w:szCs w:val="28"/>
        </w:rPr>
        <w:t xml:space="preserve"> Leicestershire. This sets out how they will seek to ensure that transport continues to play its important role in helping Leicestershire to continue to be a prosperous, </w:t>
      </w:r>
      <w:r w:rsidR="00136631" w:rsidRPr="00ED76EE">
        <w:rPr>
          <w:sz w:val="28"/>
          <w:szCs w:val="28"/>
        </w:rPr>
        <w:t>safe,</w:t>
      </w:r>
      <w:r w:rsidRPr="00ED76EE">
        <w:rPr>
          <w:sz w:val="28"/>
          <w:szCs w:val="28"/>
        </w:rPr>
        <w:t xml:space="preserve"> and attractive County and covers the period 2011-2026.</w:t>
      </w:r>
    </w:p>
    <w:p w14:paraId="077C78EA" w14:textId="77777777" w:rsidR="00374710" w:rsidRDefault="00374710" w:rsidP="00374710">
      <w:pPr>
        <w:pStyle w:val="BodyText"/>
        <w:spacing w:before="8"/>
        <w:ind w:left="794"/>
        <w:rPr>
          <w:sz w:val="28"/>
          <w:szCs w:val="28"/>
        </w:rPr>
      </w:pPr>
    </w:p>
    <w:p w14:paraId="530B24A5" w14:textId="77777777" w:rsidR="00436743" w:rsidRPr="00436743" w:rsidRDefault="00436743" w:rsidP="00436743">
      <w:pPr>
        <w:pStyle w:val="BodyText"/>
        <w:spacing w:before="8"/>
        <w:ind w:left="794"/>
        <w:rPr>
          <w:sz w:val="28"/>
          <w:szCs w:val="28"/>
        </w:rPr>
      </w:pPr>
      <w:r w:rsidRPr="00436743">
        <w:rPr>
          <w:sz w:val="28"/>
          <w:szCs w:val="28"/>
        </w:rPr>
        <w:t>AREAS OF SEPARATION</w:t>
      </w:r>
    </w:p>
    <w:p w14:paraId="5E80DF16" w14:textId="0F6737A8" w:rsidR="00436743" w:rsidRDefault="00436743" w:rsidP="00436743">
      <w:pPr>
        <w:pStyle w:val="BodyText"/>
        <w:spacing w:before="8"/>
        <w:ind w:left="794"/>
        <w:rPr>
          <w:sz w:val="28"/>
          <w:szCs w:val="28"/>
        </w:rPr>
      </w:pPr>
      <w:r w:rsidRPr="00436743">
        <w:rPr>
          <w:sz w:val="28"/>
          <w:szCs w:val="28"/>
        </w:rPr>
        <w:t xml:space="preserve">10.42 It is important to ensure that individual settlements retain their own character and identity. This is recognised in the Countryside policy (policy S3) where the potential impact upon the separation between settlements is an important consideration in determining proposals for development. </w:t>
      </w:r>
    </w:p>
    <w:p w14:paraId="10F5270D" w14:textId="77777777" w:rsidR="00436743" w:rsidRDefault="00436743" w:rsidP="00374710">
      <w:pPr>
        <w:pStyle w:val="BodyText"/>
        <w:spacing w:before="8"/>
        <w:ind w:left="794"/>
        <w:rPr>
          <w:sz w:val="28"/>
          <w:szCs w:val="28"/>
        </w:rPr>
      </w:pPr>
    </w:p>
    <w:p w14:paraId="20C3ABFB" w14:textId="510FCD46" w:rsidR="00002824" w:rsidRPr="00002824" w:rsidRDefault="00002824" w:rsidP="004A7748">
      <w:pPr>
        <w:pStyle w:val="BodyText"/>
        <w:spacing w:before="8"/>
        <w:rPr>
          <w:sz w:val="28"/>
          <w:szCs w:val="28"/>
        </w:rPr>
      </w:pPr>
    </w:p>
    <w:p w14:paraId="35B77478" w14:textId="32898E88" w:rsidR="00436743" w:rsidRPr="00436743" w:rsidRDefault="00435A25" w:rsidP="00555B82">
      <w:pPr>
        <w:pStyle w:val="BodyText"/>
        <w:spacing w:before="8"/>
        <w:ind w:left="794"/>
        <w:rPr>
          <w:sz w:val="28"/>
          <w:szCs w:val="28"/>
        </w:rPr>
      </w:pPr>
      <w:r w:rsidRPr="00435A25">
        <w:rPr>
          <w:sz w:val="28"/>
          <w:szCs w:val="28"/>
        </w:rPr>
        <w:t xml:space="preserve"> </w:t>
      </w:r>
      <w:r w:rsidR="00436743" w:rsidRPr="00436743">
        <w:rPr>
          <w:sz w:val="28"/>
          <w:szCs w:val="28"/>
        </w:rPr>
        <w:t>12.4 This Local Plan includes a number of policies which are designed to help tackle climate</w:t>
      </w:r>
      <w:r w:rsidR="00555B82">
        <w:rPr>
          <w:sz w:val="28"/>
          <w:szCs w:val="28"/>
        </w:rPr>
        <w:t xml:space="preserve"> </w:t>
      </w:r>
      <w:r w:rsidR="00436743" w:rsidRPr="00436743">
        <w:rPr>
          <w:sz w:val="28"/>
          <w:szCs w:val="28"/>
        </w:rPr>
        <w:t xml:space="preserve">change including: </w:t>
      </w:r>
    </w:p>
    <w:p w14:paraId="3058431F" w14:textId="622DD2AB" w:rsidR="00436743" w:rsidRPr="00436743" w:rsidRDefault="00436743" w:rsidP="00555B82">
      <w:pPr>
        <w:pStyle w:val="BodyText"/>
        <w:spacing w:before="8"/>
        <w:ind w:left="794"/>
        <w:rPr>
          <w:sz w:val="28"/>
          <w:szCs w:val="28"/>
        </w:rPr>
      </w:pPr>
      <w:r w:rsidRPr="00436743">
        <w:rPr>
          <w:sz w:val="28"/>
          <w:szCs w:val="28"/>
        </w:rPr>
        <w:t xml:space="preserve">• Ensuring a sustainable pattern of development, including improvements to the self-containment levels of the principal town, key service centres and local </w:t>
      </w:r>
    </w:p>
    <w:p w14:paraId="4513CA1D" w14:textId="1D7132EA" w:rsidR="00436743" w:rsidRPr="00436743" w:rsidRDefault="00436743" w:rsidP="00555B82">
      <w:pPr>
        <w:pStyle w:val="BodyText"/>
        <w:spacing w:before="8"/>
        <w:ind w:left="794"/>
        <w:rPr>
          <w:sz w:val="28"/>
          <w:szCs w:val="28"/>
        </w:rPr>
      </w:pPr>
      <w:r w:rsidRPr="00436743">
        <w:rPr>
          <w:sz w:val="28"/>
          <w:szCs w:val="28"/>
        </w:rPr>
        <w:t>service centres and a reduction in the need to travel (see Policy S2</w:t>
      </w:r>
      <w:r w:rsidR="00136631" w:rsidRPr="00436743">
        <w:rPr>
          <w:sz w:val="28"/>
          <w:szCs w:val="28"/>
        </w:rPr>
        <w:t>).</w:t>
      </w:r>
    </w:p>
    <w:p w14:paraId="233D89D0" w14:textId="77777777" w:rsidR="00436743" w:rsidRPr="00436743" w:rsidRDefault="00436743" w:rsidP="00555B82">
      <w:pPr>
        <w:pStyle w:val="BodyText"/>
        <w:spacing w:before="8"/>
        <w:ind w:left="794"/>
        <w:rPr>
          <w:sz w:val="28"/>
          <w:szCs w:val="28"/>
        </w:rPr>
      </w:pPr>
      <w:r w:rsidRPr="00436743">
        <w:rPr>
          <w:sz w:val="28"/>
          <w:szCs w:val="28"/>
        </w:rPr>
        <w:t xml:space="preserve">• Supporting the supply of energy and heat from renewable and low carbon </w:t>
      </w:r>
    </w:p>
    <w:p w14:paraId="0ADCAAC9" w14:textId="11B4CD34" w:rsidR="00436743" w:rsidRPr="00436743" w:rsidRDefault="00436743" w:rsidP="00555B82">
      <w:pPr>
        <w:pStyle w:val="BodyText"/>
        <w:spacing w:before="8"/>
        <w:ind w:left="794"/>
        <w:rPr>
          <w:sz w:val="28"/>
          <w:szCs w:val="28"/>
        </w:rPr>
      </w:pPr>
      <w:r w:rsidRPr="00436743">
        <w:rPr>
          <w:sz w:val="28"/>
          <w:szCs w:val="28"/>
        </w:rPr>
        <w:t>sources (Policy Cc1</w:t>
      </w:r>
      <w:r w:rsidR="00136631" w:rsidRPr="00436743">
        <w:rPr>
          <w:sz w:val="28"/>
          <w:szCs w:val="28"/>
        </w:rPr>
        <w:t>).</w:t>
      </w:r>
    </w:p>
    <w:p w14:paraId="4E9099AA" w14:textId="77777777" w:rsidR="00436743" w:rsidRPr="00436743" w:rsidRDefault="00436743" w:rsidP="00555B82">
      <w:pPr>
        <w:pStyle w:val="BodyText"/>
        <w:spacing w:before="8"/>
        <w:ind w:left="794"/>
        <w:rPr>
          <w:sz w:val="28"/>
          <w:szCs w:val="28"/>
        </w:rPr>
      </w:pPr>
      <w:r w:rsidRPr="00436743">
        <w:rPr>
          <w:sz w:val="28"/>
          <w:szCs w:val="28"/>
        </w:rPr>
        <w:t xml:space="preserve">• Ensuring that new development incorporates sustainable building practices </w:t>
      </w:r>
    </w:p>
    <w:p w14:paraId="1C63F4E3" w14:textId="71C9DA35" w:rsidR="00436743" w:rsidRPr="00436743" w:rsidRDefault="00436743" w:rsidP="00555B82">
      <w:pPr>
        <w:pStyle w:val="BodyText"/>
        <w:spacing w:before="8"/>
        <w:ind w:left="794"/>
        <w:rPr>
          <w:sz w:val="28"/>
          <w:szCs w:val="28"/>
        </w:rPr>
      </w:pPr>
      <w:r w:rsidRPr="00436743">
        <w:rPr>
          <w:sz w:val="28"/>
          <w:szCs w:val="28"/>
        </w:rPr>
        <w:t xml:space="preserve">and where possible will contribute to improving the existing building </w:t>
      </w:r>
      <w:r w:rsidR="00136631" w:rsidRPr="00436743">
        <w:rPr>
          <w:sz w:val="28"/>
          <w:szCs w:val="28"/>
        </w:rPr>
        <w:t>stock.</w:t>
      </w:r>
      <w:r w:rsidRPr="00436743">
        <w:rPr>
          <w:sz w:val="28"/>
          <w:szCs w:val="28"/>
        </w:rPr>
        <w:t xml:space="preserve"> </w:t>
      </w:r>
    </w:p>
    <w:p w14:paraId="41B6720B" w14:textId="11FF250B" w:rsidR="00436743" w:rsidRPr="00436743" w:rsidRDefault="00436743" w:rsidP="00555B82">
      <w:pPr>
        <w:pStyle w:val="BodyText"/>
        <w:spacing w:before="8"/>
        <w:ind w:left="794"/>
        <w:rPr>
          <w:sz w:val="28"/>
          <w:szCs w:val="28"/>
        </w:rPr>
      </w:pPr>
      <w:r w:rsidRPr="00436743">
        <w:rPr>
          <w:sz w:val="28"/>
          <w:szCs w:val="28"/>
        </w:rPr>
        <w:t>(Policy Cc2</w:t>
      </w:r>
      <w:r w:rsidR="00136631" w:rsidRPr="00436743">
        <w:rPr>
          <w:sz w:val="28"/>
          <w:szCs w:val="28"/>
        </w:rPr>
        <w:t>).</w:t>
      </w:r>
    </w:p>
    <w:p w14:paraId="0F41F813" w14:textId="77777777" w:rsidR="00436743" w:rsidRPr="00436743" w:rsidRDefault="00436743" w:rsidP="00555B82">
      <w:pPr>
        <w:pStyle w:val="BodyText"/>
        <w:spacing w:before="8"/>
        <w:ind w:left="794"/>
        <w:rPr>
          <w:sz w:val="28"/>
          <w:szCs w:val="28"/>
        </w:rPr>
      </w:pPr>
      <w:r w:rsidRPr="00436743">
        <w:rPr>
          <w:sz w:val="28"/>
          <w:szCs w:val="28"/>
        </w:rPr>
        <w:t xml:space="preserve">• Ensuring that new development incorporates water efficiency measures </w:t>
      </w:r>
    </w:p>
    <w:p w14:paraId="70D6AFD7" w14:textId="2C07EBEE" w:rsidR="00436743" w:rsidRPr="00436743" w:rsidRDefault="00436743" w:rsidP="00555B82">
      <w:pPr>
        <w:pStyle w:val="BodyText"/>
        <w:spacing w:before="8"/>
        <w:ind w:left="794"/>
        <w:rPr>
          <w:sz w:val="28"/>
          <w:szCs w:val="28"/>
        </w:rPr>
      </w:pPr>
      <w:r w:rsidRPr="00436743">
        <w:rPr>
          <w:sz w:val="28"/>
          <w:szCs w:val="28"/>
        </w:rPr>
        <w:t>(Policy Cc2</w:t>
      </w:r>
      <w:r w:rsidR="00136631" w:rsidRPr="00436743">
        <w:rPr>
          <w:sz w:val="28"/>
          <w:szCs w:val="28"/>
        </w:rPr>
        <w:t>).</w:t>
      </w:r>
    </w:p>
    <w:p w14:paraId="7724BB1F" w14:textId="6EA2372B" w:rsidR="00436743" w:rsidRPr="00436743" w:rsidRDefault="00436743" w:rsidP="00555B82">
      <w:pPr>
        <w:pStyle w:val="BodyText"/>
        <w:spacing w:before="8"/>
        <w:ind w:left="794"/>
        <w:rPr>
          <w:sz w:val="28"/>
          <w:szCs w:val="28"/>
        </w:rPr>
      </w:pPr>
      <w:r w:rsidRPr="00436743">
        <w:rPr>
          <w:sz w:val="28"/>
          <w:szCs w:val="28"/>
        </w:rPr>
        <w:t xml:space="preserve">• Ensuring the incorporation of high energy efficiency into new </w:t>
      </w:r>
      <w:r w:rsidR="00136631" w:rsidRPr="00436743">
        <w:rPr>
          <w:sz w:val="28"/>
          <w:szCs w:val="28"/>
        </w:rPr>
        <w:t>development.</w:t>
      </w:r>
    </w:p>
    <w:p w14:paraId="572B8361" w14:textId="77777777" w:rsidR="00436743" w:rsidRPr="00436743" w:rsidRDefault="00436743" w:rsidP="00555B82">
      <w:pPr>
        <w:pStyle w:val="BodyText"/>
        <w:spacing w:before="8"/>
        <w:ind w:left="794"/>
        <w:rPr>
          <w:sz w:val="28"/>
          <w:szCs w:val="28"/>
        </w:rPr>
      </w:pPr>
      <w:r w:rsidRPr="00436743">
        <w:rPr>
          <w:sz w:val="28"/>
          <w:szCs w:val="28"/>
        </w:rPr>
        <w:t xml:space="preserve">• Ensuring that new developments incorporate appropriate adaptation and </w:t>
      </w:r>
    </w:p>
    <w:p w14:paraId="3B5C0877" w14:textId="77777777" w:rsidR="00436743" w:rsidRPr="00436743" w:rsidRDefault="00436743" w:rsidP="00555B82">
      <w:pPr>
        <w:pStyle w:val="BodyText"/>
        <w:spacing w:before="8"/>
        <w:ind w:left="794"/>
        <w:rPr>
          <w:sz w:val="28"/>
          <w:szCs w:val="28"/>
        </w:rPr>
      </w:pPr>
      <w:r w:rsidRPr="00436743">
        <w:rPr>
          <w:sz w:val="28"/>
          <w:szCs w:val="28"/>
        </w:rPr>
        <w:t xml:space="preserve">mitigation for climate change, particularly risk from flooding and rising sea </w:t>
      </w:r>
    </w:p>
    <w:p w14:paraId="2D147087" w14:textId="54BD8A1B" w:rsidR="00435A25" w:rsidRPr="00435A25" w:rsidRDefault="00436743" w:rsidP="00555B82">
      <w:pPr>
        <w:pStyle w:val="BodyText"/>
        <w:spacing w:before="8"/>
        <w:ind w:left="794"/>
        <w:rPr>
          <w:sz w:val="28"/>
          <w:szCs w:val="28"/>
        </w:rPr>
      </w:pPr>
      <w:r w:rsidRPr="00436743">
        <w:rPr>
          <w:sz w:val="28"/>
          <w:szCs w:val="28"/>
        </w:rPr>
        <w:t>levels (Policy Cc3).</w:t>
      </w:r>
    </w:p>
    <w:p w14:paraId="693A8657" w14:textId="77777777" w:rsidR="00435A25" w:rsidRPr="00435A25" w:rsidRDefault="00435A25" w:rsidP="00555B82">
      <w:pPr>
        <w:pStyle w:val="BodyText"/>
        <w:spacing w:before="8"/>
        <w:ind w:left="794"/>
        <w:rPr>
          <w:sz w:val="28"/>
          <w:szCs w:val="28"/>
        </w:rPr>
      </w:pPr>
      <w:r w:rsidRPr="00435A25">
        <w:rPr>
          <w:sz w:val="28"/>
          <w:szCs w:val="28"/>
        </w:rPr>
        <w:t xml:space="preserve"> </w:t>
      </w:r>
    </w:p>
    <w:p w14:paraId="1EE86E1C" w14:textId="12F7CD1B" w:rsidR="00436743" w:rsidRPr="00436743" w:rsidRDefault="00555B82" w:rsidP="00555B82">
      <w:pPr>
        <w:pStyle w:val="BodyText"/>
        <w:spacing w:before="8"/>
        <w:ind w:left="794"/>
        <w:rPr>
          <w:sz w:val="28"/>
          <w:szCs w:val="28"/>
        </w:rPr>
      </w:pPr>
      <w:r>
        <w:rPr>
          <w:sz w:val="28"/>
          <w:szCs w:val="28"/>
        </w:rPr>
        <w:t>P</w:t>
      </w:r>
      <w:r w:rsidR="00436743" w:rsidRPr="00436743">
        <w:rPr>
          <w:sz w:val="28"/>
          <w:szCs w:val="28"/>
        </w:rPr>
        <w:t>olicy Cc3 – Sustainable Drainage Systems</w:t>
      </w:r>
    </w:p>
    <w:p w14:paraId="55D4D880" w14:textId="77777777" w:rsidR="00436743" w:rsidRPr="00436743" w:rsidRDefault="00436743" w:rsidP="00555B82">
      <w:pPr>
        <w:pStyle w:val="BodyText"/>
        <w:spacing w:before="8"/>
        <w:ind w:left="794"/>
        <w:rPr>
          <w:sz w:val="28"/>
          <w:szCs w:val="28"/>
        </w:rPr>
      </w:pPr>
      <w:r w:rsidRPr="00436743">
        <w:rPr>
          <w:sz w:val="28"/>
          <w:szCs w:val="28"/>
        </w:rPr>
        <w:t xml:space="preserve">(1) When assessing development proposals where it is necessary to manage </w:t>
      </w:r>
    </w:p>
    <w:p w14:paraId="61828668" w14:textId="263C2964" w:rsidR="00436743" w:rsidRPr="00436743" w:rsidRDefault="00436743" w:rsidP="00555B82">
      <w:pPr>
        <w:pStyle w:val="BodyText"/>
        <w:spacing w:before="8"/>
        <w:ind w:left="794"/>
        <w:rPr>
          <w:sz w:val="28"/>
          <w:szCs w:val="28"/>
        </w:rPr>
      </w:pPr>
      <w:r w:rsidRPr="00436743">
        <w:rPr>
          <w:sz w:val="28"/>
          <w:szCs w:val="28"/>
        </w:rPr>
        <w:t xml:space="preserve">surface water drainage, Sustainable Drainage Systems (SuDS) should </w:t>
      </w:r>
      <w:r w:rsidR="00136631" w:rsidRPr="00436743">
        <w:rPr>
          <w:sz w:val="28"/>
          <w:szCs w:val="28"/>
        </w:rPr>
        <w:t>be.</w:t>
      </w:r>
      <w:r w:rsidRPr="00436743">
        <w:rPr>
          <w:sz w:val="28"/>
          <w:szCs w:val="28"/>
        </w:rPr>
        <w:t xml:space="preserve"> </w:t>
      </w:r>
    </w:p>
    <w:p w14:paraId="676B30CD" w14:textId="422B7415" w:rsidR="00436743" w:rsidRPr="00436743" w:rsidRDefault="00436743" w:rsidP="00555B82">
      <w:pPr>
        <w:pStyle w:val="BodyText"/>
        <w:spacing w:before="8"/>
        <w:ind w:left="794"/>
        <w:rPr>
          <w:sz w:val="28"/>
          <w:szCs w:val="28"/>
        </w:rPr>
      </w:pPr>
      <w:r w:rsidRPr="00436743">
        <w:rPr>
          <w:sz w:val="28"/>
          <w:szCs w:val="28"/>
        </w:rPr>
        <w:t xml:space="preserve">incorporated into developments in accordance with national and </w:t>
      </w:r>
      <w:r w:rsidR="00136631" w:rsidRPr="00436743">
        <w:rPr>
          <w:sz w:val="28"/>
          <w:szCs w:val="28"/>
        </w:rPr>
        <w:t>local.</w:t>
      </w:r>
      <w:r w:rsidRPr="00436743">
        <w:rPr>
          <w:sz w:val="28"/>
          <w:szCs w:val="28"/>
        </w:rPr>
        <w:t xml:space="preserve"> </w:t>
      </w:r>
    </w:p>
    <w:p w14:paraId="163C0D54" w14:textId="65A71776" w:rsidR="00436743" w:rsidRPr="00436743" w:rsidRDefault="00436743" w:rsidP="00555B82">
      <w:pPr>
        <w:pStyle w:val="BodyText"/>
        <w:spacing w:before="8"/>
        <w:ind w:left="794"/>
        <w:rPr>
          <w:sz w:val="28"/>
          <w:szCs w:val="28"/>
        </w:rPr>
      </w:pPr>
      <w:r w:rsidRPr="00436743">
        <w:rPr>
          <w:sz w:val="28"/>
          <w:szCs w:val="28"/>
        </w:rPr>
        <w:t xml:space="preserve">standards unless it can be clearly </w:t>
      </w:r>
      <w:r w:rsidR="00136631" w:rsidRPr="00436743">
        <w:rPr>
          <w:sz w:val="28"/>
          <w:szCs w:val="28"/>
        </w:rPr>
        <w:t>demonstrated.</w:t>
      </w:r>
      <w:r w:rsidRPr="00436743">
        <w:rPr>
          <w:sz w:val="28"/>
          <w:szCs w:val="28"/>
        </w:rPr>
        <w:t xml:space="preserve"> </w:t>
      </w:r>
    </w:p>
    <w:p w14:paraId="18D815BA" w14:textId="40F9D0D4" w:rsidR="00436743" w:rsidRPr="00436743" w:rsidRDefault="00436743" w:rsidP="00555B82">
      <w:pPr>
        <w:pStyle w:val="BodyText"/>
        <w:spacing w:before="8"/>
        <w:ind w:left="794"/>
        <w:rPr>
          <w:sz w:val="28"/>
          <w:szCs w:val="28"/>
        </w:rPr>
      </w:pPr>
      <w:r w:rsidRPr="00436743">
        <w:rPr>
          <w:sz w:val="28"/>
          <w:szCs w:val="28"/>
        </w:rPr>
        <w:t xml:space="preserve">a) That SuDS are not technically, </w:t>
      </w:r>
      <w:r w:rsidR="00136631" w:rsidRPr="00436743">
        <w:rPr>
          <w:sz w:val="28"/>
          <w:szCs w:val="28"/>
        </w:rPr>
        <w:t>operationally,</w:t>
      </w:r>
      <w:r w:rsidRPr="00436743">
        <w:rPr>
          <w:sz w:val="28"/>
          <w:szCs w:val="28"/>
        </w:rPr>
        <w:t xml:space="preserve"> or financially deliverable or </w:t>
      </w:r>
    </w:p>
    <w:p w14:paraId="34C63B9D" w14:textId="77777777" w:rsidR="00436743" w:rsidRPr="00436743" w:rsidRDefault="00436743" w:rsidP="00555B82">
      <w:pPr>
        <w:pStyle w:val="BodyText"/>
        <w:spacing w:before="8"/>
        <w:ind w:left="794"/>
        <w:rPr>
          <w:sz w:val="28"/>
          <w:szCs w:val="28"/>
        </w:rPr>
      </w:pPr>
      <w:r w:rsidRPr="00436743">
        <w:rPr>
          <w:sz w:val="28"/>
          <w:szCs w:val="28"/>
        </w:rPr>
        <w:t xml:space="preserve">viable and that surface water drainage issues from the development can </w:t>
      </w:r>
    </w:p>
    <w:p w14:paraId="33E9D4F8" w14:textId="77777777" w:rsidR="00436743" w:rsidRPr="00436743" w:rsidRDefault="00436743" w:rsidP="00555B82">
      <w:pPr>
        <w:pStyle w:val="BodyText"/>
        <w:spacing w:before="8"/>
        <w:ind w:left="794"/>
        <w:rPr>
          <w:sz w:val="28"/>
          <w:szCs w:val="28"/>
        </w:rPr>
      </w:pPr>
      <w:r w:rsidRPr="00436743">
        <w:rPr>
          <w:sz w:val="28"/>
          <w:szCs w:val="28"/>
        </w:rPr>
        <w:t xml:space="preserve">be alternatively mitigated; or </w:t>
      </w:r>
    </w:p>
    <w:p w14:paraId="2C9C0D41" w14:textId="77777777" w:rsidR="00436743" w:rsidRPr="00436743" w:rsidRDefault="00436743" w:rsidP="00555B82">
      <w:pPr>
        <w:pStyle w:val="BodyText"/>
        <w:spacing w:before="8"/>
        <w:ind w:left="794"/>
        <w:rPr>
          <w:sz w:val="28"/>
          <w:szCs w:val="28"/>
        </w:rPr>
      </w:pPr>
      <w:r w:rsidRPr="00436743">
        <w:rPr>
          <w:sz w:val="28"/>
          <w:szCs w:val="28"/>
        </w:rPr>
        <w:t>b) That the SuDS scheme will itself adversely affect the environment or</w:t>
      </w:r>
    </w:p>
    <w:p w14:paraId="79B54450" w14:textId="77777777" w:rsidR="00436743" w:rsidRPr="00436743" w:rsidRDefault="00436743" w:rsidP="00555B82">
      <w:pPr>
        <w:pStyle w:val="BodyText"/>
        <w:spacing w:before="8"/>
        <w:ind w:left="794"/>
        <w:rPr>
          <w:sz w:val="28"/>
          <w:szCs w:val="28"/>
        </w:rPr>
      </w:pPr>
      <w:r w:rsidRPr="00436743">
        <w:rPr>
          <w:sz w:val="28"/>
          <w:szCs w:val="28"/>
        </w:rPr>
        <w:t>safety.</w:t>
      </w:r>
    </w:p>
    <w:p w14:paraId="36227DAF" w14:textId="77777777" w:rsidR="00555B82" w:rsidRDefault="00555B82" w:rsidP="00555B82">
      <w:pPr>
        <w:pStyle w:val="BodyText"/>
        <w:spacing w:before="8"/>
        <w:ind w:left="794"/>
        <w:rPr>
          <w:sz w:val="28"/>
          <w:szCs w:val="28"/>
        </w:rPr>
      </w:pPr>
    </w:p>
    <w:p w14:paraId="3A0A98C4" w14:textId="47843643" w:rsidR="00436743" w:rsidRPr="00436743" w:rsidRDefault="00436743" w:rsidP="00555B82">
      <w:pPr>
        <w:pStyle w:val="BodyText"/>
        <w:spacing w:before="8"/>
        <w:ind w:left="794"/>
        <w:rPr>
          <w:sz w:val="28"/>
          <w:szCs w:val="28"/>
        </w:rPr>
      </w:pPr>
      <w:r w:rsidRPr="00436743">
        <w:rPr>
          <w:sz w:val="28"/>
          <w:szCs w:val="28"/>
        </w:rPr>
        <w:t xml:space="preserve">(2) Where appropriate, every effort should be made to link SuDS into wider </w:t>
      </w:r>
    </w:p>
    <w:p w14:paraId="439359AA" w14:textId="26CAD533" w:rsidR="00436743" w:rsidRPr="00436743" w:rsidRDefault="00436743" w:rsidP="00555B82">
      <w:pPr>
        <w:pStyle w:val="BodyText"/>
        <w:spacing w:before="8"/>
        <w:ind w:left="794"/>
        <w:rPr>
          <w:sz w:val="28"/>
          <w:szCs w:val="28"/>
        </w:rPr>
      </w:pPr>
      <w:r w:rsidRPr="00436743">
        <w:rPr>
          <w:sz w:val="28"/>
          <w:szCs w:val="28"/>
        </w:rPr>
        <w:t xml:space="preserve">initiatives to enhance green infrastructure, improve water quality and </w:t>
      </w:r>
      <w:r w:rsidR="00136631" w:rsidRPr="00436743">
        <w:rPr>
          <w:sz w:val="28"/>
          <w:szCs w:val="28"/>
        </w:rPr>
        <w:t>benefit.</w:t>
      </w:r>
      <w:r w:rsidRPr="00436743">
        <w:rPr>
          <w:sz w:val="28"/>
          <w:szCs w:val="28"/>
        </w:rPr>
        <w:t xml:space="preserve"> </w:t>
      </w:r>
    </w:p>
    <w:p w14:paraId="06E3AD05" w14:textId="77777777" w:rsidR="00436743" w:rsidRPr="00436743" w:rsidRDefault="00436743" w:rsidP="00555B82">
      <w:pPr>
        <w:pStyle w:val="BodyText"/>
        <w:spacing w:before="8"/>
        <w:ind w:left="794"/>
        <w:rPr>
          <w:sz w:val="28"/>
          <w:szCs w:val="28"/>
        </w:rPr>
      </w:pPr>
      <w:r w:rsidRPr="00436743">
        <w:rPr>
          <w:sz w:val="28"/>
          <w:szCs w:val="28"/>
        </w:rPr>
        <w:t>wildlife or contribute to the provision of the ecosystem service.</w:t>
      </w:r>
    </w:p>
    <w:p w14:paraId="7ED9E78C" w14:textId="77777777" w:rsidR="00555B82" w:rsidRDefault="00555B82" w:rsidP="00555B82">
      <w:pPr>
        <w:pStyle w:val="BodyText"/>
        <w:spacing w:before="8"/>
        <w:ind w:left="794"/>
        <w:rPr>
          <w:sz w:val="28"/>
          <w:szCs w:val="28"/>
        </w:rPr>
      </w:pPr>
    </w:p>
    <w:p w14:paraId="5DF61AFF" w14:textId="399B1413" w:rsidR="00435A25" w:rsidRDefault="00436743" w:rsidP="00555B82">
      <w:pPr>
        <w:pStyle w:val="BodyText"/>
        <w:spacing w:before="8"/>
        <w:ind w:left="794"/>
        <w:rPr>
          <w:sz w:val="28"/>
          <w:szCs w:val="28"/>
        </w:rPr>
      </w:pPr>
      <w:r w:rsidRPr="00436743">
        <w:rPr>
          <w:sz w:val="28"/>
          <w:szCs w:val="28"/>
        </w:rPr>
        <w:t>(3) Arrangements in accordance with national policy will need to be put in place for the management and maintenance of the SuDS over the whole period during which they are needed.</w:t>
      </w:r>
    </w:p>
    <w:p w14:paraId="67E6EA2C" w14:textId="77777777" w:rsidR="00555B82" w:rsidRPr="00435A25" w:rsidRDefault="00555B82" w:rsidP="00555B82">
      <w:pPr>
        <w:pStyle w:val="BodyText"/>
        <w:spacing w:before="8"/>
        <w:ind w:left="794"/>
        <w:rPr>
          <w:sz w:val="28"/>
          <w:szCs w:val="28"/>
        </w:rPr>
      </w:pPr>
    </w:p>
    <w:tbl>
      <w:tblPr>
        <w:tblStyle w:val="TableGrid1"/>
        <w:tblW w:w="0" w:type="auto"/>
        <w:tblInd w:w="972" w:type="dxa"/>
        <w:tblLook w:val="04A0" w:firstRow="1" w:lastRow="0" w:firstColumn="1" w:lastColumn="0" w:noHBand="0" w:noVBand="1"/>
      </w:tblPr>
      <w:tblGrid>
        <w:gridCol w:w="2297"/>
        <w:gridCol w:w="2421"/>
        <w:gridCol w:w="2297"/>
        <w:gridCol w:w="2299"/>
      </w:tblGrid>
      <w:tr w:rsidR="00435A25" w:rsidRPr="002D4BCF" w14:paraId="11B64CDC" w14:textId="77777777" w:rsidTr="00555B82">
        <w:tc>
          <w:tcPr>
            <w:tcW w:w="2297" w:type="dxa"/>
            <w:tcMar>
              <w:top w:w="85" w:type="dxa"/>
              <w:left w:w="85" w:type="dxa"/>
              <w:bottom w:w="85" w:type="dxa"/>
              <w:right w:w="85" w:type="dxa"/>
            </w:tcMar>
          </w:tcPr>
          <w:p w14:paraId="08D784E3" w14:textId="67801BD4" w:rsidR="00435A25" w:rsidRPr="002D4BCF" w:rsidRDefault="00435A25" w:rsidP="00555B82">
            <w:pPr>
              <w:widowControl/>
              <w:autoSpaceDE/>
              <w:autoSpaceDN/>
              <w:spacing w:line="259" w:lineRule="auto"/>
              <w:ind w:left="794"/>
              <w:rPr>
                <w:sz w:val="20"/>
                <w:szCs w:val="20"/>
              </w:rPr>
            </w:pPr>
            <w:r w:rsidRPr="00435A25">
              <w:rPr>
                <w:sz w:val="28"/>
                <w:szCs w:val="28"/>
              </w:rPr>
              <w:t xml:space="preserve"> </w:t>
            </w:r>
            <w:r w:rsidR="00555B82" w:rsidRPr="002D4BCF">
              <w:rPr>
                <w:sz w:val="20"/>
                <w:szCs w:val="20"/>
              </w:rPr>
              <w:t>version</w:t>
            </w:r>
            <w:r w:rsidRPr="002D4BCF">
              <w:rPr>
                <w:sz w:val="20"/>
                <w:szCs w:val="20"/>
              </w:rPr>
              <w:t xml:space="preserve"> number</w:t>
            </w:r>
          </w:p>
        </w:tc>
        <w:tc>
          <w:tcPr>
            <w:tcW w:w="2421" w:type="dxa"/>
            <w:tcMar>
              <w:top w:w="85" w:type="dxa"/>
              <w:left w:w="85" w:type="dxa"/>
              <w:bottom w:w="85" w:type="dxa"/>
              <w:right w:w="85" w:type="dxa"/>
            </w:tcMar>
          </w:tcPr>
          <w:p w14:paraId="4F11B6CE" w14:textId="77777777" w:rsidR="00435A25" w:rsidRPr="002D4BCF" w:rsidRDefault="00435A25" w:rsidP="00555B82">
            <w:pPr>
              <w:widowControl/>
              <w:autoSpaceDE/>
              <w:autoSpaceDN/>
              <w:spacing w:line="259" w:lineRule="auto"/>
              <w:ind w:left="794"/>
              <w:rPr>
                <w:sz w:val="20"/>
                <w:szCs w:val="20"/>
              </w:rPr>
            </w:pPr>
            <w:r w:rsidRPr="002D4BCF">
              <w:rPr>
                <w:sz w:val="20"/>
                <w:szCs w:val="20"/>
              </w:rPr>
              <w:t>Purpose/change</w:t>
            </w:r>
          </w:p>
        </w:tc>
        <w:tc>
          <w:tcPr>
            <w:tcW w:w="2297" w:type="dxa"/>
            <w:tcMar>
              <w:top w:w="85" w:type="dxa"/>
              <w:left w:w="85" w:type="dxa"/>
              <w:bottom w:w="85" w:type="dxa"/>
              <w:right w:w="85" w:type="dxa"/>
            </w:tcMar>
          </w:tcPr>
          <w:p w14:paraId="759EDB78" w14:textId="77777777" w:rsidR="00435A25" w:rsidRPr="002D4BCF" w:rsidRDefault="00435A25" w:rsidP="00555B82">
            <w:pPr>
              <w:widowControl/>
              <w:autoSpaceDE/>
              <w:autoSpaceDN/>
              <w:spacing w:line="259" w:lineRule="auto"/>
              <w:ind w:left="794"/>
              <w:rPr>
                <w:sz w:val="20"/>
                <w:szCs w:val="20"/>
              </w:rPr>
            </w:pPr>
            <w:r w:rsidRPr="002D4BCF">
              <w:rPr>
                <w:sz w:val="20"/>
                <w:szCs w:val="20"/>
              </w:rPr>
              <w:t>Author</w:t>
            </w:r>
          </w:p>
        </w:tc>
        <w:tc>
          <w:tcPr>
            <w:tcW w:w="2299" w:type="dxa"/>
            <w:tcMar>
              <w:top w:w="85" w:type="dxa"/>
              <w:left w:w="85" w:type="dxa"/>
              <w:bottom w:w="85" w:type="dxa"/>
              <w:right w:w="85" w:type="dxa"/>
            </w:tcMar>
          </w:tcPr>
          <w:p w14:paraId="6A56743E" w14:textId="77777777" w:rsidR="00435A25" w:rsidRPr="002D4BCF" w:rsidRDefault="00435A25" w:rsidP="00555B82">
            <w:pPr>
              <w:widowControl/>
              <w:autoSpaceDE/>
              <w:autoSpaceDN/>
              <w:spacing w:line="259" w:lineRule="auto"/>
              <w:ind w:left="794"/>
              <w:rPr>
                <w:sz w:val="20"/>
                <w:szCs w:val="20"/>
              </w:rPr>
            </w:pPr>
            <w:r w:rsidRPr="002D4BCF">
              <w:rPr>
                <w:sz w:val="20"/>
                <w:szCs w:val="20"/>
              </w:rPr>
              <w:t>Date</w:t>
            </w:r>
          </w:p>
        </w:tc>
      </w:tr>
      <w:tr w:rsidR="00435A25" w:rsidRPr="002D4BCF" w14:paraId="646EED7D" w14:textId="77777777" w:rsidTr="00555B82">
        <w:tc>
          <w:tcPr>
            <w:tcW w:w="2297" w:type="dxa"/>
            <w:tcMar>
              <w:top w:w="85" w:type="dxa"/>
              <w:left w:w="85" w:type="dxa"/>
              <w:bottom w:w="85" w:type="dxa"/>
              <w:right w:w="85" w:type="dxa"/>
            </w:tcMar>
          </w:tcPr>
          <w:p w14:paraId="19AF61B3" w14:textId="77777777" w:rsidR="00435A25" w:rsidRPr="002D4BCF" w:rsidRDefault="00435A25" w:rsidP="00555B82">
            <w:pPr>
              <w:widowControl/>
              <w:autoSpaceDE/>
              <w:autoSpaceDN/>
              <w:spacing w:line="259" w:lineRule="auto"/>
              <w:ind w:left="794"/>
              <w:rPr>
                <w:sz w:val="20"/>
                <w:szCs w:val="20"/>
              </w:rPr>
            </w:pPr>
            <w:r w:rsidRPr="002D4BCF">
              <w:rPr>
                <w:sz w:val="20"/>
                <w:szCs w:val="20"/>
              </w:rPr>
              <w:t>0.1</w:t>
            </w:r>
          </w:p>
        </w:tc>
        <w:tc>
          <w:tcPr>
            <w:tcW w:w="2421" w:type="dxa"/>
            <w:tcMar>
              <w:top w:w="85" w:type="dxa"/>
              <w:left w:w="85" w:type="dxa"/>
              <w:bottom w:w="85" w:type="dxa"/>
              <w:right w:w="85" w:type="dxa"/>
            </w:tcMar>
          </w:tcPr>
          <w:p w14:paraId="7843D854" w14:textId="77777777" w:rsidR="00435A25" w:rsidRPr="002D4BCF" w:rsidRDefault="00435A25" w:rsidP="00555B82">
            <w:pPr>
              <w:widowControl/>
              <w:autoSpaceDE/>
              <w:autoSpaceDN/>
              <w:spacing w:line="259" w:lineRule="auto"/>
              <w:ind w:left="794"/>
              <w:rPr>
                <w:sz w:val="20"/>
                <w:szCs w:val="20"/>
              </w:rPr>
            </w:pPr>
            <w:r w:rsidRPr="002D4BCF">
              <w:rPr>
                <w:sz w:val="20"/>
                <w:szCs w:val="20"/>
              </w:rPr>
              <w:t>Initial draft</w:t>
            </w:r>
          </w:p>
        </w:tc>
        <w:tc>
          <w:tcPr>
            <w:tcW w:w="2297" w:type="dxa"/>
            <w:tcMar>
              <w:top w:w="85" w:type="dxa"/>
              <w:left w:w="85" w:type="dxa"/>
              <w:bottom w:w="85" w:type="dxa"/>
              <w:right w:w="85" w:type="dxa"/>
            </w:tcMar>
          </w:tcPr>
          <w:p w14:paraId="5DCF1995" w14:textId="77777777" w:rsidR="00435A25" w:rsidRPr="002D4BCF" w:rsidRDefault="00435A25" w:rsidP="00555B82">
            <w:pPr>
              <w:widowControl/>
              <w:autoSpaceDE/>
              <w:autoSpaceDN/>
              <w:spacing w:line="259" w:lineRule="auto"/>
              <w:ind w:left="794"/>
              <w:rPr>
                <w:sz w:val="20"/>
                <w:szCs w:val="20"/>
              </w:rPr>
            </w:pPr>
            <w:r w:rsidRPr="002D4BCF">
              <w:rPr>
                <w:sz w:val="20"/>
                <w:szCs w:val="20"/>
              </w:rPr>
              <w:t>KG</w:t>
            </w:r>
          </w:p>
        </w:tc>
        <w:tc>
          <w:tcPr>
            <w:tcW w:w="2299" w:type="dxa"/>
            <w:tcMar>
              <w:top w:w="85" w:type="dxa"/>
              <w:left w:w="85" w:type="dxa"/>
              <w:bottom w:w="85" w:type="dxa"/>
              <w:right w:w="85" w:type="dxa"/>
            </w:tcMar>
          </w:tcPr>
          <w:p w14:paraId="6D1547C3" w14:textId="4E0C1EF6" w:rsidR="00435A25" w:rsidRPr="002D4BCF" w:rsidRDefault="00555B82" w:rsidP="00555B82">
            <w:pPr>
              <w:widowControl/>
              <w:autoSpaceDE/>
              <w:autoSpaceDN/>
              <w:spacing w:line="259" w:lineRule="auto"/>
              <w:ind w:left="794"/>
              <w:rPr>
                <w:sz w:val="20"/>
                <w:szCs w:val="20"/>
              </w:rPr>
            </w:pPr>
            <w:r>
              <w:rPr>
                <w:sz w:val="20"/>
                <w:szCs w:val="20"/>
              </w:rPr>
              <w:t>10.23</w:t>
            </w:r>
          </w:p>
        </w:tc>
      </w:tr>
      <w:tr w:rsidR="00435A25" w:rsidRPr="002D4BCF" w14:paraId="5699CB16" w14:textId="77777777" w:rsidTr="00555B82">
        <w:tc>
          <w:tcPr>
            <w:tcW w:w="2297" w:type="dxa"/>
            <w:tcMar>
              <w:top w:w="85" w:type="dxa"/>
              <w:left w:w="85" w:type="dxa"/>
              <w:bottom w:w="85" w:type="dxa"/>
              <w:right w:w="85" w:type="dxa"/>
            </w:tcMar>
          </w:tcPr>
          <w:p w14:paraId="0E99B2C0" w14:textId="77777777" w:rsidR="00435A25" w:rsidRPr="002D4BCF" w:rsidRDefault="00435A25" w:rsidP="004A7748">
            <w:pPr>
              <w:widowControl/>
              <w:autoSpaceDE/>
              <w:autoSpaceDN/>
              <w:spacing w:line="259" w:lineRule="auto"/>
              <w:rPr>
                <w:sz w:val="20"/>
                <w:szCs w:val="20"/>
              </w:rPr>
            </w:pPr>
          </w:p>
        </w:tc>
        <w:tc>
          <w:tcPr>
            <w:tcW w:w="2421" w:type="dxa"/>
            <w:tcMar>
              <w:top w:w="85" w:type="dxa"/>
              <w:left w:w="85" w:type="dxa"/>
              <w:bottom w:w="85" w:type="dxa"/>
              <w:right w:w="85" w:type="dxa"/>
            </w:tcMar>
          </w:tcPr>
          <w:p w14:paraId="396B172A" w14:textId="2F77EA9F" w:rsidR="00435A25" w:rsidRPr="002D4BCF" w:rsidRDefault="00435A25" w:rsidP="004A7748">
            <w:pPr>
              <w:widowControl/>
              <w:autoSpaceDE/>
              <w:autoSpaceDN/>
              <w:spacing w:line="259" w:lineRule="auto"/>
              <w:rPr>
                <w:sz w:val="20"/>
                <w:szCs w:val="20"/>
              </w:rPr>
            </w:pPr>
          </w:p>
        </w:tc>
        <w:tc>
          <w:tcPr>
            <w:tcW w:w="2297" w:type="dxa"/>
            <w:tcMar>
              <w:top w:w="85" w:type="dxa"/>
              <w:left w:w="85" w:type="dxa"/>
              <w:bottom w:w="85" w:type="dxa"/>
              <w:right w:w="85" w:type="dxa"/>
            </w:tcMar>
          </w:tcPr>
          <w:p w14:paraId="5C646E90" w14:textId="3F5EB5F9" w:rsidR="00435A25" w:rsidRPr="002D4BCF" w:rsidRDefault="00435A25" w:rsidP="004A7748">
            <w:pPr>
              <w:widowControl/>
              <w:autoSpaceDE/>
              <w:autoSpaceDN/>
              <w:spacing w:line="259" w:lineRule="auto"/>
              <w:rPr>
                <w:sz w:val="20"/>
                <w:szCs w:val="20"/>
              </w:rPr>
            </w:pPr>
          </w:p>
        </w:tc>
        <w:tc>
          <w:tcPr>
            <w:tcW w:w="2299" w:type="dxa"/>
            <w:tcMar>
              <w:top w:w="85" w:type="dxa"/>
              <w:left w:w="85" w:type="dxa"/>
              <w:bottom w:w="85" w:type="dxa"/>
              <w:right w:w="85" w:type="dxa"/>
            </w:tcMar>
          </w:tcPr>
          <w:p w14:paraId="13F26F05" w14:textId="29A523E4" w:rsidR="00435A25" w:rsidRPr="002D4BCF" w:rsidRDefault="00435A25" w:rsidP="004A7748">
            <w:pPr>
              <w:widowControl/>
              <w:autoSpaceDE/>
              <w:autoSpaceDN/>
              <w:spacing w:line="259" w:lineRule="auto"/>
              <w:rPr>
                <w:sz w:val="20"/>
                <w:szCs w:val="20"/>
              </w:rPr>
            </w:pPr>
          </w:p>
        </w:tc>
      </w:tr>
    </w:tbl>
    <w:p w14:paraId="3AF78B3C" w14:textId="77777777" w:rsidR="003F6409" w:rsidRPr="003F6409" w:rsidRDefault="00435A25" w:rsidP="00555B82">
      <w:pPr>
        <w:pStyle w:val="BodyText"/>
        <w:spacing w:before="8"/>
        <w:rPr>
          <w:sz w:val="28"/>
          <w:szCs w:val="28"/>
        </w:rPr>
      </w:pPr>
      <w:r w:rsidRPr="00435A25">
        <w:rPr>
          <w:sz w:val="28"/>
          <w:szCs w:val="28"/>
        </w:rPr>
        <w:lastRenderedPageBreak/>
        <w:t xml:space="preserve"> </w:t>
      </w:r>
    </w:p>
    <w:tbl>
      <w:tblPr>
        <w:tblW w:w="9923" w:type="dxa"/>
        <w:tblInd w:w="704" w:type="dxa"/>
        <w:tblCellMar>
          <w:top w:w="43" w:type="dxa"/>
          <w:bottom w:w="6" w:type="dxa"/>
          <w:right w:w="61" w:type="dxa"/>
        </w:tblCellMar>
        <w:tblLook w:val="04A0" w:firstRow="1" w:lastRow="0" w:firstColumn="1" w:lastColumn="0" w:noHBand="0" w:noVBand="1"/>
      </w:tblPr>
      <w:tblGrid>
        <w:gridCol w:w="4111"/>
        <w:gridCol w:w="5812"/>
      </w:tblGrid>
      <w:tr w:rsidR="003F6409" w:rsidRPr="003F6409" w14:paraId="7BF88122" w14:textId="77777777" w:rsidTr="00555B82">
        <w:trPr>
          <w:trHeight w:val="1414"/>
        </w:trPr>
        <w:tc>
          <w:tcPr>
            <w:tcW w:w="9923" w:type="dxa"/>
            <w:gridSpan w:val="2"/>
            <w:tcBorders>
              <w:top w:val="single" w:sz="4" w:space="0" w:color="000000"/>
              <w:left w:val="single" w:sz="4" w:space="0" w:color="000000"/>
              <w:bottom w:val="single" w:sz="4" w:space="0" w:color="000000"/>
              <w:right w:val="single" w:sz="4" w:space="0" w:color="000000"/>
            </w:tcBorders>
          </w:tcPr>
          <w:p w14:paraId="45A55463" w14:textId="77777777" w:rsidR="003F6409" w:rsidRPr="003F6409" w:rsidRDefault="003F6409" w:rsidP="00555B82">
            <w:pPr>
              <w:pStyle w:val="BodyText"/>
              <w:spacing w:before="8"/>
              <w:rPr>
                <w:sz w:val="24"/>
                <w:szCs w:val="24"/>
              </w:rPr>
            </w:pPr>
            <w:r w:rsidRPr="003F6409">
              <w:rPr>
                <w:b/>
                <w:sz w:val="24"/>
                <w:szCs w:val="24"/>
                <w:u w:val="single"/>
              </w:rPr>
              <w:t>MATERIAL PLANNING CONSIDERATIONS?</w:t>
            </w:r>
            <w:r w:rsidRPr="003F6409">
              <w:rPr>
                <w:b/>
                <w:sz w:val="24"/>
                <w:szCs w:val="24"/>
              </w:rPr>
              <w:t xml:space="preserve"> </w:t>
            </w:r>
          </w:p>
          <w:p w14:paraId="72A340C4" w14:textId="77777777" w:rsidR="003F6409" w:rsidRPr="003F6409" w:rsidRDefault="003F6409" w:rsidP="00555B82">
            <w:pPr>
              <w:pStyle w:val="BodyText"/>
              <w:spacing w:before="8"/>
              <w:rPr>
                <w:sz w:val="28"/>
                <w:szCs w:val="28"/>
              </w:rPr>
            </w:pPr>
            <w:r w:rsidRPr="003F6409">
              <w:rPr>
                <w:b/>
                <w:sz w:val="24"/>
                <w:szCs w:val="24"/>
              </w:rPr>
              <w:t>Local Planning Authorities can only take into account 'material planning considerations' when looking at comments and objections to a development proposal. The most common of these (although not an exhaustive list) are shown below:</w:t>
            </w:r>
            <w:r w:rsidRPr="003F6409">
              <w:rPr>
                <w:b/>
                <w:sz w:val="28"/>
                <w:szCs w:val="28"/>
              </w:rPr>
              <w:t xml:space="preserve"> </w:t>
            </w:r>
          </w:p>
        </w:tc>
      </w:tr>
      <w:tr w:rsidR="003F6409" w:rsidRPr="003F6409" w14:paraId="7B245079" w14:textId="77777777" w:rsidTr="00555B82">
        <w:trPr>
          <w:trHeight w:val="718"/>
        </w:trPr>
        <w:tc>
          <w:tcPr>
            <w:tcW w:w="4111" w:type="dxa"/>
            <w:tcBorders>
              <w:top w:val="single" w:sz="4" w:space="0" w:color="000000"/>
              <w:left w:val="single" w:sz="4" w:space="0" w:color="000000"/>
              <w:bottom w:val="single" w:sz="4" w:space="0" w:color="000000"/>
              <w:right w:val="single" w:sz="4" w:space="0" w:color="000000"/>
            </w:tcBorders>
            <w:vAlign w:val="center"/>
          </w:tcPr>
          <w:p w14:paraId="077EDEC8" w14:textId="77777777" w:rsidR="003F6409" w:rsidRPr="003F6409" w:rsidRDefault="003F6409" w:rsidP="00555B82">
            <w:pPr>
              <w:pStyle w:val="BodyText"/>
              <w:spacing w:before="8"/>
              <w:rPr>
                <w:sz w:val="24"/>
                <w:szCs w:val="24"/>
              </w:rPr>
            </w:pPr>
            <w:r w:rsidRPr="003F6409">
              <w:rPr>
                <w:b/>
                <w:sz w:val="24"/>
                <w:szCs w:val="24"/>
              </w:rPr>
              <w:t xml:space="preserve">Application reference No: </w:t>
            </w:r>
          </w:p>
        </w:tc>
        <w:tc>
          <w:tcPr>
            <w:tcW w:w="5812" w:type="dxa"/>
            <w:tcBorders>
              <w:top w:val="single" w:sz="4" w:space="0" w:color="000000"/>
              <w:left w:val="single" w:sz="4" w:space="0" w:color="000000"/>
              <w:bottom w:val="single" w:sz="4" w:space="0" w:color="000000"/>
              <w:right w:val="single" w:sz="4" w:space="0" w:color="000000"/>
            </w:tcBorders>
            <w:vAlign w:val="bottom"/>
          </w:tcPr>
          <w:p w14:paraId="293541A6"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0BF1D527" w14:textId="77777777" w:rsidTr="00555B82">
        <w:trPr>
          <w:trHeight w:val="1286"/>
        </w:trPr>
        <w:tc>
          <w:tcPr>
            <w:tcW w:w="4111" w:type="dxa"/>
            <w:tcBorders>
              <w:top w:val="single" w:sz="4" w:space="0" w:color="000000"/>
              <w:left w:val="single" w:sz="4" w:space="0" w:color="000000"/>
              <w:bottom w:val="single" w:sz="4" w:space="0" w:color="000000"/>
              <w:right w:val="single" w:sz="4" w:space="0" w:color="000000"/>
            </w:tcBorders>
          </w:tcPr>
          <w:p w14:paraId="3B3023A0" w14:textId="77777777" w:rsidR="003F6409" w:rsidRPr="003F6409" w:rsidRDefault="003F6409" w:rsidP="00555B82">
            <w:pPr>
              <w:pStyle w:val="BodyText"/>
              <w:spacing w:before="8"/>
              <w:rPr>
                <w:sz w:val="24"/>
                <w:szCs w:val="24"/>
              </w:rPr>
            </w:pPr>
            <w:r w:rsidRPr="003F6409">
              <w:rPr>
                <w:b/>
                <w:sz w:val="24"/>
                <w:szCs w:val="24"/>
              </w:rPr>
              <w:t xml:space="preserve">Explain the main grounds on which it is considered the application should be approved/objected </w:t>
            </w:r>
          </w:p>
        </w:tc>
        <w:tc>
          <w:tcPr>
            <w:tcW w:w="5812" w:type="dxa"/>
            <w:tcBorders>
              <w:top w:val="single" w:sz="4" w:space="0" w:color="000000"/>
              <w:left w:val="single" w:sz="4" w:space="0" w:color="000000"/>
              <w:bottom w:val="single" w:sz="4" w:space="0" w:color="000000"/>
              <w:right w:val="single" w:sz="4" w:space="0" w:color="000000"/>
            </w:tcBorders>
            <w:vAlign w:val="bottom"/>
          </w:tcPr>
          <w:p w14:paraId="40D379BB"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37D0A47B" w14:textId="77777777" w:rsidTr="00555B82">
        <w:trPr>
          <w:trHeight w:val="382"/>
        </w:trPr>
        <w:tc>
          <w:tcPr>
            <w:tcW w:w="4111" w:type="dxa"/>
            <w:tcBorders>
              <w:top w:val="single" w:sz="4" w:space="0" w:color="000000"/>
              <w:left w:val="single" w:sz="4" w:space="0" w:color="000000"/>
              <w:bottom w:val="single" w:sz="4" w:space="0" w:color="000000"/>
              <w:right w:val="single" w:sz="4" w:space="0" w:color="000000"/>
            </w:tcBorders>
          </w:tcPr>
          <w:p w14:paraId="578AE0F4" w14:textId="77777777" w:rsidR="003F6409" w:rsidRPr="003F6409" w:rsidRDefault="003F6409" w:rsidP="00555B82">
            <w:pPr>
              <w:pStyle w:val="BodyText"/>
              <w:spacing w:before="8"/>
              <w:rPr>
                <w:sz w:val="24"/>
                <w:szCs w:val="24"/>
              </w:rPr>
            </w:pPr>
            <w:r w:rsidRPr="003F6409">
              <w:rPr>
                <w:b/>
                <w:sz w:val="24"/>
                <w:szCs w:val="24"/>
              </w:rPr>
              <w:t xml:space="preserve">Consideration </w:t>
            </w:r>
          </w:p>
        </w:tc>
        <w:tc>
          <w:tcPr>
            <w:tcW w:w="5812" w:type="dxa"/>
            <w:tcBorders>
              <w:top w:val="single" w:sz="4" w:space="0" w:color="000000"/>
              <w:left w:val="single" w:sz="4" w:space="0" w:color="000000"/>
              <w:bottom w:val="single" w:sz="4" w:space="0" w:color="000000"/>
              <w:right w:val="single" w:sz="4" w:space="0" w:color="000000"/>
            </w:tcBorders>
          </w:tcPr>
          <w:p w14:paraId="05E4DBCB" w14:textId="77777777" w:rsidR="003F6409" w:rsidRPr="003F6409" w:rsidRDefault="003F6409" w:rsidP="00555B82">
            <w:pPr>
              <w:pStyle w:val="BodyText"/>
              <w:spacing w:before="8"/>
              <w:rPr>
                <w:sz w:val="24"/>
                <w:szCs w:val="24"/>
              </w:rPr>
            </w:pPr>
            <w:r w:rsidRPr="003F6409">
              <w:rPr>
                <w:b/>
                <w:sz w:val="24"/>
                <w:szCs w:val="24"/>
              </w:rPr>
              <w:t xml:space="preserve">Explanation of concerns </w:t>
            </w:r>
          </w:p>
        </w:tc>
      </w:tr>
      <w:tr w:rsidR="003F6409" w:rsidRPr="003F6409" w14:paraId="0D97705B" w14:textId="77777777" w:rsidTr="00555B82">
        <w:trPr>
          <w:trHeight w:val="826"/>
        </w:trPr>
        <w:tc>
          <w:tcPr>
            <w:tcW w:w="4111" w:type="dxa"/>
            <w:tcBorders>
              <w:top w:val="single" w:sz="4" w:space="0" w:color="000000"/>
              <w:left w:val="single" w:sz="4" w:space="0" w:color="000000"/>
              <w:bottom w:val="single" w:sz="4" w:space="0" w:color="000000"/>
              <w:right w:val="single" w:sz="4" w:space="0" w:color="000000"/>
            </w:tcBorders>
          </w:tcPr>
          <w:p w14:paraId="5A42E331" w14:textId="77777777" w:rsidR="003F6409" w:rsidRPr="003F6409" w:rsidRDefault="003F6409" w:rsidP="00555B82">
            <w:pPr>
              <w:pStyle w:val="BodyText"/>
              <w:spacing w:before="8"/>
              <w:rPr>
                <w:sz w:val="24"/>
                <w:szCs w:val="24"/>
              </w:rPr>
            </w:pPr>
            <w:r w:rsidRPr="003F6409">
              <w:rPr>
                <w:sz w:val="24"/>
                <w:szCs w:val="24"/>
              </w:rPr>
              <w:t xml:space="preserve">• Loss of light or overshadowing </w:t>
            </w:r>
          </w:p>
        </w:tc>
        <w:tc>
          <w:tcPr>
            <w:tcW w:w="5812" w:type="dxa"/>
            <w:tcBorders>
              <w:top w:val="single" w:sz="4" w:space="0" w:color="000000"/>
              <w:left w:val="single" w:sz="4" w:space="0" w:color="000000"/>
              <w:bottom w:val="single" w:sz="4" w:space="0" w:color="000000"/>
              <w:right w:val="single" w:sz="4" w:space="0" w:color="000000"/>
            </w:tcBorders>
            <w:vAlign w:val="bottom"/>
          </w:tcPr>
          <w:p w14:paraId="5312A6D7"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1BD5C7BC" w14:textId="77777777" w:rsidTr="00555B82">
        <w:trPr>
          <w:trHeight w:val="982"/>
        </w:trPr>
        <w:tc>
          <w:tcPr>
            <w:tcW w:w="4111" w:type="dxa"/>
            <w:tcBorders>
              <w:top w:val="single" w:sz="4" w:space="0" w:color="000000"/>
              <w:left w:val="single" w:sz="4" w:space="0" w:color="000000"/>
              <w:bottom w:val="single" w:sz="4" w:space="0" w:color="000000"/>
              <w:right w:val="single" w:sz="4" w:space="0" w:color="000000"/>
            </w:tcBorders>
          </w:tcPr>
          <w:p w14:paraId="05BE1C44" w14:textId="77777777" w:rsidR="003F6409" w:rsidRPr="003F6409" w:rsidRDefault="003F6409" w:rsidP="00555B82">
            <w:pPr>
              <w:pStyle w:val="BodyText"/>
              <w:spacing w:before="8"/>
              <w:rPr>
                <w:sz w:val="24"/>
                <w:szCs w:val="24"/>
              </w:rPr>
            </w:pPr>
            <w:r w:rsidRPr="003F6409">
              <w:rPr>
                <w:sz w:val="24"/>
                <w:szCs w:val="24"/>
              </w:rPr>
              <w:t xml:space="preserve">• Overlooking/loss of privacy/overbearing nature of proposal </w:t>
            </w:r>
          </w:p>
        </w:tc>
        <w:tc>
          <w:tcPr>
            <w:tcW w:w="5812" w:type="dxa"/>
            <w:tcBorders>
              <w:top w:val="single" w:sz="4" w:space="0" w:color="000000"/>
              <w:left w:val="single" w:sz="4" w:space="0" w:color="000000"/>
              <w:bottom w:val="single" w:sz="4" w:space="0" w:color="000000"/>
              <w:right w:val="single" w:sz="4" w:space="0" w:color="000000"/>
            </w:tcBorders>
            <w:vAlign w:val="bottom"/>
          </w:tcPr>
          <w:p w14:paraId="694F21EF"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790A68C7" w14:textId="77777777" w:rsidTr="00555B82">
        <w:trPr>
          <w:trHeight w:val="972"/>
        </w:trPr>
        <w:tc>
          <w:tcPr>
            <w:tcW w:w="4111" w:type="dxa"/>
            <w:tcBorders>
              <w:top w:val="single" w:sz="4" w:space="0" w:color="000000"/>
              <w:left w:val="single" w:sz="4" w:space="0" w:color="000000"/>
              <w:bottom w:val="single" w:sz="4" w:space="0" w:color="000000"/>
              <w:right w:val="single" w:sz="4" w:space="0" w:color="000000"/>
            </w:tcBorders>
          </w:tcPr>
          <w:p w14:paraId="735C3F13" w14:textId="77777777" w:rsidR="003F6409" w:rsidRPr="003F6409" w:rsidRDefault="003F6409" w:rsidP="00555B82">
            <w:pPr>
              <w:pStyle w:val="BodyText"/>
              <w:spacing w:before="8"/>
              <w:rPr>
                <w:sz w:val="24"/>
                <w:szCs w:val="24"/>
              </w:rPr>
            </w:pPr>
            <w:r w:rsidRPr="003F6409">
              <w:rPr>
                <w:sz w:val="24"/>
                <w:szCs w:val="24"/>
              </w:rPr>
              <w:t xml:space="preserve">• Public Visual amenity (but not loss of private view) </w:t>
            </w:r>
          </w:p>
        </w:tc>
        <w:tc>
          <w:tcPr>
            <w:tcW w:w="5812" w:type="dxa"/>
            <w:tcBorders>
              <w:top w:val="single" w:sz="4" w:space="0" w:color="000000"/>
              <w:left w:val="single" w:sz="4" w:space="0" w:color="000000"/>
              <w:bottom w:val="single" w:sz="4" w:space="0" w:color="000000"/>
              <w:right w:val="single" w:sz="4" w:space="0" w:color="000000"/>
            </w:tcBorders>
            <w:vAlign w:val="bottom"/>
          </w:tcPr>
          <w:p w14:paraId="34ECBC8E"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250A56CF" w14:textId="77777777" w:rsidTr="00555B82">
        <w:trPr>
          <w:trHeight w:val="922"/>
        </w:trPr>
        <w:tc>
          <w:tcPr>
            <w:tcW w:w="4111" w:type="dxa"/>
            <w:tcBorders>
              <w:top w:val="single" w:sz="4" w:space="0" w:color="000000"/>
              <w:left w:val="single" w:sz="4" w:space="0" w:color="000000"/>
              <w:bottom w:val="single" w:sz="4" w:space="0" w:color="000000"/>
              <w:right w:val="single" w:sz="4" w:space="0" w:color="000000"/>
            </w:tcBorders>
          </w:tcPr>
          <w:p w14:paraId="1F62884A" w14:textId="77777777" w:rsidR="003F6409" w:rsidRPr="003F6409" w:rsidRDefault="003F6409" w:rsidP="00555B82">
            <w:pPr>
              <w:pStyle w:val="BodyText"/>
              <w:spacing w:before="8"/>
              <w:rPr>
                <w:sz w:val="24"/>
                <w:szCs w:val="24"/>
              </w:rPr>
            </w:pPr>
            <w:r w:rsidRPr="003F6409">
              <w:rPr>
                <w:sz w:val="24"/>
                <w:szCs w:val="24"/>
              </w:rPr>
              <w:t xml:space="preserve">• Adequacy of </w:t>
            </w:r>
          </w:p>
          <w:p w14:paraId="22134B3D" w14:textId="77777777" w:rsidR="003F6409" w:rsidRPr="003F6409" w:rsidRDefault="003F6409" w:rsidP="00555B82">
            <w:pPr>
              <w:pStyle w:val="BodyText"/>
              <w:spacing w:before="8"/>
              <w:rPr>
                <w:sz w:val="24"/>
                <w:szCs w:val="24"/>
              </w:rPr>
            </w:pPr>
            <w:r w:rsidRPr="003F6409">
              <w:rPr>
                <w:sz w:val="24"/>
                <w:szCs w:val="24"/>
              </w:rPr>
              <w:t xml:space="preserve">parking/loading/turning/servicing </w:t>
            </w:r>
          </w:p>
        </w:tc>
        <w:tc>
          <w:tcPr>
            <w:tcW w:w="5812" w:type="dxa"/>
            <w:tcBorders>
              <w:top w:val="single" w:sz="4" w:space="0" w:color="000000"/>
              <w:left w:val="single" w:sz="4" w:space="0" w:color="000000"/>
              <w:bottom w:val="single" w:sz="4" w:space="0" w:color="000000"/>
              <w:right w:val="single" w:sz="4" w:space="0" w:color="000000"/>
            </w:tcBorders>
            <w:vAlign w:val="bottom"/>
          </w:tcPr>
          <w:p w14:paraId="593A1A28"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7D43E91D" w14:textId="77777777" w:rsidTr="00555B82">
        <w:trPr>
          <w:trHeight w:val="958"/>
        </w:trPr>
        <w:tc>
          <w:tcPr>
            <w:tcW w:w="4111" w:type="dxa"/>
            <w:tcBorders>
              <w:top w:val="single" w:sz="4" w:space="0" w:color="000000"/>
              <w:left w:val="single" w:sz="4" w:space="0" w:color="000000"/>
              <w:bottom w:val="single" w:sz="4" w:space="0" w:color="000000"/>
              <w:right w:val="single" w:sz="4" w:space="0" w:color="000000"/>
            </w:tcBorders>
          </w:tcPr>
          <w:p w14:paraId="18B11AB8" w14:textId="77777777" w:rsidR="003F6409" w:rsidRPr="003F6409" w:rsidRDefault="003F6409" w:rsidP="00555B82">
            <w:pPr>
              <w:pStyle w:val="BodyText"/>
              <w:spacing w:before="8"/>
              <w:rPr>
                <w:sz w:val="24"/>
                <w:szCs w:val="24"/>
              </w:rPr>
            </w:pPr>
            <w:r w:rsidRPr="003F6409">
              <w:rPr>
                <w:sz w:val="24"/>
                <w:szCs w:val="24"/>
              </w:rPr>
              <w:t xml:space="preserve">• Highway safety </w:t>
            </w:r>
          </w:p>
        </w:tc>
        <w:tc>
          <w:tcPr>
            <w:tcW w:w="5812" w:type="dxa"/>
            <w:tcBorders>
              <w:top w:val="single" w:sz="4" w:space="0" w:color="000000"/>
              <w:left w:val="single" w:sz="4" w:space="0" w:color="000000"/>
              <w:bottom w:val="single" w:sz="4" w:space="0" w:color="000000"/>
              <w:right w:val="single" w:sz="4" w:space="0" w:color="000000"/>
            </w:tcBorders>
            <w:vAlign w:val="bottom"/>
          </w:tcPr>
          <w:p w14:paraId="5D5ABE50"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4D13F508" w14:textId="77777777" w:rsidTr="00555B82">
        <w:trPr>
          <w:trHeight w:val="1030"/>
        </w:trPr>
        <w:tc>
          <w:tcPr>
            <w:tcW w:w="4111" w:type="dxa"/>
            <w:tcBorders>
              <w:top w:val="single" w:sz="4" w:space="0" w:color="000000"/>
              <w:left w:val="single" w:sz="4" w:space="0" w:color="000000"/>
              <w:bottom w:val="single" w:sz="4" w:space="0" w:color="000000"/>
              <w:right w:val="single" w:sz="4" w:space="0" w:color="000000"/>
            </w:tcBorders>
          </w:tcPr>
          <w:p w14:paraId="3152E683" w14:textId="77777777" w:rsidR="003F6409" w:rsidRPr="003F6409" w:rsidRDefault="003F6409" w:rsidP="00555B82">
            <w:pPr>
              <w:pStyle w:val="BodyText"/>
              <w:spacing w:before="8"/>
              <w:rPr>
                <w:sz w:val="24"/>
                <w:szCs w:val="24"/>
              </w:rPr>
            </w:pPr>
            <w:r w:rsidRPr="003F6409">
              <w:rPr>
                <w:sz w:val="24"/>
                <w:szCs w:val="24"/>
              </w:rPr>
              <w:t xml:space="preserve">• Traffic generation </w:t>
            </w:r>
          </w:p>
        </w:tc>
        <w:tc>
          <w:tcPr>
            <w:tcW w:w="5812" w:type="dxa"/>
            <w:tcBorders>
              <w:top w:val="single" w:sz="4" w:space="0" w:color="000000"/>
              <w:left w:val="single" w:sz="4" w:space="0" w:color="000000"/>
              <w:bottom w:val="single" w:sz="4" w:space="0" w:color="000000"/>
              <w:right w:val="single" w:sz="4" w:space="0" w:color="000000"/>
            </w:tcBorders>
            <w:vAlign w:val="bottom"/>
          </w:tcPr>
          <w:p w14:paraId="5461F57F"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47C97B59" w14:textId="77777777" w:rsidTr="00555B82">
        <w:trPr>
          <w:trHeight w:val="1090"/>
        </w:trPr>
        <w:tc>
          <w:tcPr>
            <w:tcW w:w="4111" w:type="dxa"/>
            <w:tcBorders>
              <w:top w:val="single" w:sz="4" w:space="0" w:color="000000"/>
              <w:left w:val="single" w:sz="4" w:space="0" w:color="000000"/>
              <w:bottom w:val="single" w:sz="4" w:space="0" w:color="000000"/>
              <w:right w:val="single" w:sz="4" w:space="0" w:color="000000"/>
            </w:tcBorders>
          </w:tcPr>
          <w:p w14:paraId="11AC2354" w14:textId="77777777" w:rsidR="003F6409" w:rsidRPr="003F6409" w:rsidRDefault="003F6409" w:rsidP="00555B82">
            <w:pPr>
              <w:pStyle w:val="BodyText"/>
              <w:spacing w:before="8"/>
              <w:rPr>
                <w:sz w:val="24"/>
                <w:szCs w:val="24"/>
              </w:rPr>
            </w:pPr>
            <w:r w:rsidRPr="003F6409">
              <w:rPr>
                <w:sz w:val="24"/>
                <w:szCs w:val="24"/>
              </w:rPr>
              <w:t xml:space="preserve">• Noise and disturbance resulting from use </w:t>
            </w:r>
          </w:p>
        </w:tc>
        <w:tc>
          <w:tcPr>
            <w:tcW w:w="5812" w:type="dxa"/>
            <w:tcBorders>
              <w:top w:val="single" w:sz="4" w:space="0" w:color="000000"/>
              <w:left w:val="single" w:sz="4" w:space="0" w:color="000000"/>
              <w:bottom w:val="single" w:sz="4" w:space="0" w:color="000000"/>
              <w:right w:val="single" w:sz="4" w:space="0" w:color="000000"/>
            </w:tcBorders>
            <w:vAlign w:val="bottom"/>
          </w:tcPr>
          <w:p w14:paraId="13D404D1"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5D9A37E2" w14:textId="77777777" w:rsidTr="00555B82">
        <w:trPr>
          <w:trHeight w:val="1078"/>
        </w:trPr>
        <w:tc>
          <w:tcPr>
            <w:tcW w:w="4111" w:type="dxa"/>
            <w:tcBorders>
              <w:top w:val="single" w:sz="4" w:space="0" w:color="000000"/>
              <w:left w:val="single" w:sz="4" w:space="0" w:color="000000"/>
              <w:bottom w:val="single" w:sz="4" w:space="0" w:color="000000"/>
              <w:right w:val="single" w:sz="4" w:space="0" w:color="000000"/>
            </w:tcBorders>
          </w:tcPr>
          <w:p w14:paraId="178DF2BB" w14:textId="77777777" w:rsidR="003F6409" w:rsidRPr="003F6409" w:rsidRDefault="003F6409" w:rsidP="00555B82">
            <w:pPr>
              <w:pStyle w:val="BodyText"/>
              <w:spacing w:before="8"/>
              <w:rPr>
                <w:sz w:val="24"/>
                <w:szCs w:val="24"/>
              </w:rPr>
            </w:pPr>
            <w:r w:rsidRPr="003F6409">
              <w:rPr>
                <w:sz w:val="24"/>
                <w:szCs w:val="24"/>
              </w:rPr>
              <w:t xml:space="preserve">• Hazardous materials, contaminated land </w:t>
            </w:r>
          </w:p>
        </w:tc>
        <w:tc>
          <w:tcPr>
            <w:tcW w:w="5812" w:type="dxa"/>
            <w:tcBorders>
              <w:top w:val="single" w:sz="4" w:space="0" w:color="000000"/>
              <w:left w:val="single" w:sz="4" w:space="0" w:color="000000"/>
              <w:bottom w:val="single" w:sz="4" w:space="0" w:color="000000"/>
              <w:right w:val="single" w:sz="4" w:space="0" w:color="000000"/>
            </w:tcBorders>
            <w:vAlign w:val="bottom"/>
          </w:tcPr>
          <w:p w14:paraId="3BA5AAE7"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07C21753" w14:textId="77777777" w:rsidTr="00555B82">
        <w:trPr>
          <w:trHeight w:val="1018"/>
        </w:trPr>
        <w:tc>
          <w:tcPr>
            <w:tcW w:w="4111" w:type="dxa"/>
            <w:tcBorders>
              <w:top w:val="single" w:sz="4" w:space="0" w:color="000000"/>
              <w:left w:val="single" w:sz="4" w:space="0" w:color="000000"/>
              <w:bottom w:val="single" w:sz="4" w:space="0" w:color="000000"/>
              <w:right w:val="single" w:sz="4" w:space="0" w:color="000000"/>
            </w:tcBorders>
          </w:tcPr>
          <w:p w14:paraId="005EBC63" w14:textId="77777777" w:rsidR="003F6409" w:rsidRPr="003F6409" w:rsidRDefault="003F6409" w:rsidP="00555B82">
            <w:pPr>
              <w:pStyle w:val="BodyText"/>
              <w:spacing w:before="8"/>
              <w:rPr>
                <w:sz w:val="24"/>
                <w:szCs w:val="24"/>
              </w:rPr>
            </w:pPr>
            <w:r w:rsidRPr="003F6409">
              <w:rPr>
                <w:sz w:val="24"/>
                <w:szCs w:val="24"/>
              </w:rPr>
              <w:t xml:space="preserve">• Smells and fumes </w:t>
            </w:r>
          </w:p>
        </w:tc>
        <w:tc>
          <w:tcPr>
            <w:tcW w:w="5812" w:type="dxa"/>
            <w:tcBorders>
              <w:top w:val="single" w:sz="4" w:space="0" w:color="000000"/>
              <w:left w:val="single" w:sz="4" w:space="0" w:color="000000"/>
              <w:bottom w:val="single" w:sz="4" w:space="0" w:color="000000"/>
              <w:right w:val="single" w:sz="4" w:space="0" w:color="000000"/>
            </w:tcBorders>
            <w:vAlign w:val="bottom"/>
          </w:tcPr>
          <w:p w14:paraId="4D6DC8ED"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6862F356" w14:textId="77777777" w:rsidTr="00555B82">
        <w:trPr>
          <w:trHeight w:val="727"/>
        </w:trPr>
        <w:tc>
          <w:tcPr>
            <w:tcW w:w="4111" w:type="dxa"/>
            <w:tcBorders>
              <w:top w:val="single" w:sz="4" w:space="0" w:color="000000"/>
              <w:left w:val="single" w:sz="4" w:space="0" w:color="000000"/>
              <w:bottom w:val="single" w:sz="4" w:space="0" w:color="000000"/>
              <w:right w:val="single" w:sz="4" w:space="0" w:color="000000"/>
            </w:tcBorders>
          </w:tcPr>
          <w:p w14:paraId="3C058A3E" w14:textId="77777777" w:rsidR="003F6409" w:rsidRPr="003F6409" w:rsidRDefault="003F6409" w:rsidP="00555B82">
            <w:pPr>
              <w:pStyle w:val="BodyText"/>
              <w:spacing w:before="8"/>
              <w:rPr>
                <w:sz w:val="24"/>
                <w:szCs w:val="24"/>
              </w:rPr>
            </w:pPr>
            <w:r w:rsidRPr="003F6409">
              <w:rPr>
                <w:sz w:val="24"/>
                <w:szCs w:val="24"/>
              </w:rPr>
              <w:lastRenderedPageBreak/>
              <w:t xml:space="preserve">• Loss of trees </w:t>
            </w:r>
          </w:p>
        </w:tc>
        <w:tc>
          <w:tcPr>
            <w:tcW w:w="5812" w:type="dxa"/>
            <w:tcBorders>
              <w:top w:val="single" w:sz="4" w:space="0" w:color="000000"/>
              <w:left w:val="single" w:sz="4" w:space="0" w:color="000000"/>
              <w:bottom w:val="single" w:sz="4" w:space="0" w:color="000000"/>
              <w:right w:val="single" w:sz="4" w:space="0" w:color="000000"/>
            </w:tcBorders>
            <w:vAlign w:val="bottom"/>
          </w:tcPr>
          <w:p w14:paraId="3B95441D"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3FC8EE8E" w14:textId="77777777" w:rsidTr="00555B82">
        <w:trPr>
          <w:trHeight w:val="1090"/>
        </w:trPr>
        <w:tc>
          <w:tcPr>
            <w:tcW w:w="4111" w:type="dxa"/>
            <w:tcBorders>
              <w:top w:val="single" w:sz="4" w:space="0" w:color="000000"/>
              <w:left w:val="single" w:sz="4" w:space="0" w:color="000000"/>
              <w:bottom w:val="single" w:sz="4" w:space="0" w:color="000000"/>
              <w:right w:val="single" w:sz="4" w:space="0" w:color="000000"/>
            </w:tcBorders>
          </w:tcPr>
          <w:p w14:paraId="371E0C2D" w14:textId="77777777" w:rsidR="003F6409" w:rsidRPr="003F6409" w:rsidRDefault="003F6409" w:rsidP="00555B82">
            <w:pPr>
              <w:pStyle w:val="BodyText"/>
              <w:spacing w:before="8"/>
              <w:rPr>
                <w:sz w:val="24"/>
                <w:szCs w:val="24"/>
              </w:rPr>
            </w:pPr>
            <w:r w:rsidRPr="003F6409">
              <w:rPr>
                <w:sz w:val="24"/>
                <w:szCs w:val="24"/>
              </w:rPr>
              <w:t xml:space="preserve">• Effect on listed building, conservation area or archaeological interest </w:t>
            </w:r>
          </w:p>
        </w:tc>
        <w:tc>
          <w:tcPr>
            <w:tcW w:w="5812" w:type="dxa"/>
            <w:tcBorders>
              <w:top w:val="single" w:sz="4" w:space="0" w:color="000000"/>
              <w:left w:val="single" w:sz="4" w:space="0" w:color="000000"/>
              <w:bottom w:val="single" w:sz="4" w:space="0" w:color="000000"/>
              <w:right w:val="single" w:sz="4" w:space="0" w:color="000000"/>
            </w:tcBorders>
            <w:vAlign w:val="bottom"/>
          </w:tcPr>
          <w:p w14:paraId="16C5DD56"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158F6258" w14:textId="77777777" w:rsidTr="00555B82">
        <w:trPr>
          <w:trHeight w:val="893"/>
        </w:trPr>
        <w:tc>
          <w:tcPr>
            <w:tcW w:w="4111" w:type="dxa"/>
            <w:tcBorders>
              <w:top w:val="nil"/>
              <w:left w:val="single" w:sz="4" w:space="0" w:color="000000"/>
              <w:bottom w:val="single" w:sz="4" w:space="0" w:color="000000"/>
              <w:right w:val="single" w:sz="4" w:space="0" w:color="000000"/>
            </w:tcBorders>
          </w:tcPr>
          <w:p w14:paraId="1A748DE9" w14:textId="77777777" w:rsidR="003F6409" w:rsidRPr="003F6409" w:rsidRDefault="003F6409" w:rsidP="00555B82">
            <w:pPr>
              <w:pStyle w:val="BodyText"/>
              <w:spacing w:before="8"/>
              <w:rPr>
                <w:sz w:val="24"/>
                <w:szCs w:val="24"/>
              </w:rPr>
            </w:pPr>
            <w:r w:rsidRPr="003F6409">
              <w:rPr>
                <w:sz w:val="24"/>
                <w:szCs w:val="24"/>
              </w:rPr>
              <w:t xml:space="preserve">• Layout and density of building </w:t>
            </w:r>
          </w:p>
        </w:tc>
        <w:tc>
          <w:tcPr>
            <w:tcW w:w="5812" w:type="dxa"/>
            <w:tcBorders>
              <w:top w:val="nil"/>
              <w:left w:val="single" w:sz="4" w:space="0" w:color="000000"/>
              <w:bottom w:val="single" w:sz="4" w:space="0" w:color="000000"/>
              <w:right w:val="single" w:sz="4" w:space="0" w:color="000000"/>
            </w:tcBorders>
            <w:vAlign w:val="bottom"/>
          </w:tcPr>
          <w:p w14:paraId="0474F2B3"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28DAFFCC" w14:textId="77777777" w:rsidTr="00555B82">
        <w:trPr>
          <w:trHeight w:val="715"/>
        </w:trPr>
        <w:tc>
          <w:tcPr>
            <w:tcW w:w="4111" w:type="dxa"/>
            <w:tcBorders>
              <w:top w:val="single" w:sz="4" w:space="0" w:color="000000"/>
              <w:left w:val="single" w:sz="4" w:space="0" w:color="000000"/>
              <w:bottom w:val="single" w:sz="4" w:space="0" w:color="000000"/>
              <w:right w:val="single" w:sz="4" w:space="0" w:color="000000"/>
            </w:tcBorders>
          </w:tcPr>
          <w:p w14:paraId="38BC8EFA" w14:textId="2B89DD1E" w:rsidR="003F6409" w:rsidRPr="003F6409" w:rsidRDefault="003F6409" w:rsidP="00555B82">
            <w:pPr>
              <w:pStyle w:val="BodyText"/>
              <w:spacing w:before="8"/>
              <w:rPr>
                <w:sz w:val="24"/>
                <w:szCs w:val="24"/>
              </w:rPr>
            </w:pPr>
            <w:r w:rsidRPr="003F6409">
              <w:rPr>
                <w:sz w:val="24"/>
                <w:szCs w:val="24"/>
              </w:rPr>
              <w:t xml:space="preserve">• Design, </w:t>
            </w:r>
            <w:r w:rsidR="00136631" w:rsidRPr="003F6409">
              <w:rPr>
                <w:sz w:val="24"/>
                <w:szCs w:val="24"/>
              </w:rPr>
              <w:t>appearance,</w:t>
            </w:r>
            <w:r w:rsidRPr="003F6409">
              <w:rPr>
                <w:sz w:val="24"/>
                <w:szCs w:val="24"/>
              </w:rPr>
              <w:t xml:space="preserve"> and materials </w:t>
            </w:r>
          </w:p>
        </w:tc>
        <w:tc>
          <w:tcPr>
            <w:tcW w:w="5812" w:type="dxa"/>
            <w:tcBorders>
              <w:top w:val="single" w:sz="4" w:space="0" w:color="000000"/>
              <w:left w:val="single" w:sz="4" w:space="0" w:color="000000"/>
              <w:bottom w:val="single" w:sz="4" w:space="0" w:color="000000"/>
              <w:right w:val="single" w:sz="4" w:space="0" w:color="000000"/>
            </w:tcBorders>
            <w:vAlign w:val="bottom"/>
          </w:tcPr>
          <w:p w14:paraId="34C5F1D3"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32F0F7BA" w14:textId="77777777" w:rsidTr="00555B82">
        <w:trPr>
          <w:trHeight w:val="763"/>
        </w:trPr>
        <w:tc>
          <w:tcPr>
            <w:tcW w:w="4111" w:type="dxa"/>
            <w:tcBorders>
              <w:top w:val="single" w:sz="4" w:space="0" w:color="000000"/>
              <w:left w:val="single" w:sz="4" w:space="0" w:color="000000"/>
              <w:bottom w:val="single" w:sz="4" w:space="0" w:color="000000"/>
              <w:right w:val="single" w:sz="4" w:space="0" w:color="000000"/>
            </w:tcBorders>
          </w:tcPr>
          <w:p w14:paraId="74940E45" w14:textId="77777777" w:rsidR="003F6409" w:rsidRPr="003F6409" w:rsidRDefault="003F6409" w:rsidP="00555B82">
            <w:pPr>
              <w:pStyle w:val="BodyText"/>
              <w:spacing w:before="8"/>
              <w:rPr>
                <w:sz w:val="24"/>
                <w:szCs w:val="24"/>
              </w:rPr>
            </w:pPr>
            <w:r w:rsidRPr="003F6409">
              <w:rPr>
                <w:sz w:val="24"/>
                <w:szCs w:val="24"/>
              </w:rPr>
              <w:t xml:space="preserve">• Landscaping </w:t>
            </w:r>
          </w:p>
        </w:tc>
        <w:tc>
          <w:tcPr>
            <w:tcW w:w="5812" w:type="dxa"/>
            <w:tcBorders>
              <w:top w:val="single" w:sz="4" w:space="0" w:color="000000"/>
              <w:left w:val="single" w:sz="4" w:space="0" w:color="000000"/>
              <w:bottom w:val="single" w:sz="4" w:space="0" w:color="000000"/>
              <w:right w:val="single" w:sz="4" w:space="0" w:color="000000"/>
            </w:tcBorders>
            <w:vAlign w:val="bottom"/>
          </w:tcPr>
          <w:p w14:paraId="6EF4731C"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478C9FE8" w14:textId="77777777" w:rsidTr="00555B82">
        <w:trPr>
          <w:trHeight w:val="545"/>
        </w:trPr>
        <w:tc>
          <w:tcPr>
            <w:tcW w:w="4111" w:type="dxa"/>
            <w:tcBorders>
              <w:top w:val="single" w:sz="4" w:space="0" w:color="000000"/>
              <w:left w:val="single" w:sz="4" w:space="0" w:color="000000"/>
              <w:bottom w:val="single" w:sz="4" w:space="0" w:color="000000"/>
              <w:right w:val="single" w:sz="4" w:space="0" w:color="000000"/>
            </w:tcBorders>
          </w:tcPr>
          <w:p w14:paraId="615C6C77" w14:textId="77777777" w:rsidR="003F6409" w:rsidRPr="003F6409" w:rsidRDefault="003F6409" w:rsidP="00555B82">
            <w:pPr>
              <w:pStyle w:val="BodyText"/>
              <w:spacing w:before="8"/>
              <w:rPr>
                <w:sz w:val="24"/>
                <w:szCs w:val="24"/>
              </w:rPr>
            </w:pPr>
            <w:r w:rsidRPr="003F6409">
              <w:rPr>
                <w:sz w:val="24"/>
                <w:szCs w:val="24"/>
              </w:rPr>
              <w:t xml:space="preserve">• Road access </w:t>
            </w:r>
          </w:p>
        </w:tc>
        <w:tc>
          <w:tcPr>
            <w:tcW w:w="5812" w:type="dxa"/>
            <w:tcBorders>
              <w:top w:val="single" w:sz="4" w:space="0" w:color="000000"/>
              <w:left w:val="single" w:sz="4" w:space="0" w:color="000000"/>
              <w:bottom w:val="single" w:sz="4" w:space="0" w:color="000000"/>
              <w:right w:val="single" w:sz="4" w:space="0" w:color="000000"/>
            </w:tcBorders>
            <w:vAlign w:val="bottom"/>
          </w:tcPr>
          <w:p w14:paraId="31B9FF87"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33772234" w14:textId="77777777" w:rsidTr="00555B82">
        <w:trPr>
          <w:trHeight w:val="1006"/>
        </w:trPr>
        <w:tc>
          <w:tcPr>
            <w:tcW w:w="4111" w:type="dxa"/>
            <w:tcBorders>
              <w:top w:val="single" w:sz="4" w:space="0" w:color="000000"/>
              <w:left w:val="single" w:sz="4" w:space="0" w:color="000000"/>
              <w:bottom w:val="single" w:sz="4" w:space="0" w:color="000000"/>
              <w:right w:val="single" w:sz="4" w:space="0" w:color="000000"/>
            </w:tcBorders>
          </w:tcPr>
          <w:p w14:paraId="78DF5428" w14:textId="359EF2B4" w:rsidR="003F6409" w:rsidRPr="003F6409" w:rsidRDefault="003F6409" w:rsidP="00555B82">
            <w:pPr>
              <w:pStyle w:val="BodyText"/>
              <w:spacing w:before="8"/>
              <w:rPr>
                <w:sz w:val="24"/>
                <w:szCs w:val="24"/>
              </w:rPr>
            </w:pPr>
            <w:r w:rsidRPr="003F6409">
              <w:rPr>
                <w:sz w:val="24"/>
                <w:szCs w:val="24"/>
              </w:rPr>
              <w:t xml:space="preserve">• Local, strategic, </w:t>
            </w:r>
            <w:r w:rsidR="00136631" w:rsidRPr="003F6409">
              <w:rPr>
                <w:sz w:val="24"/>
                <w:szCs w:val="24"/>
              </w:rPr>
              <w:t>regional,</w:t>
            </w:r>
            <w:r w:rsidRPr="003F6409">
              <w:rPr>
                <w:sz w:val="24"/>
                <w:szCs w:val="24"/>
              </w:rPr>
              <w:t xml:space="preserve"> and national planning policies, including emerging policies </w:t>
            </w:r>
          </w:p>
        </w:tc>
        <w:tc>
          <w:tcPr>
            <w:tcW w:w="5812" w:type="dxa"/>
            <w:tcBorders>
              <w:top w:val="single" w:sz="4" w:space="0" w:color="000000"/>
              <w:left w:val="single" w:sz="4" w:space="0" w:color="000000"/>
              <w:bottom w:val="single" w:sz="4" w:space="0" w:color="000000"/>
              <w:right w:val="single" w:sz="4" w:space="0" w:color="000000"/>
            </w:tcBorders>
            <w:vAlign w:val="bottom"/>
          </w:tcPr>
          <w:p w14:paraId="2AAC6A4F"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47BEBC2B" w14:textId="77777777" w:rsidTr="00555B82">
        <w:trPr>
          <w:trHeight w:val="874"/>
        </w:trPr>
        <w:tc>
          <w:tcPr>
            <w:tcW w:w="4111" w:type="dxa"/>
            <w:tcBorders>
              <w:top w:val="single" w:sz="4" w:space="0" w:color="000000"/>
              <w:left w:val="single" w:sz="4" w:space="0" w:color="000000"/>
              <w:bottom w:val="single" w:sz="4" w:space="0" w:color="000000"/>
              <w:right w:val="single" w:sz="4" w:space="0" w:color="000000"/>
            </w:tcBorders>
          </w:tcPr>
          <w:p w14:paraId="7C6805FF" w14:textId="50E8B757" w:rsidR="003F6409" w:rsidRPr="003F6409" w:rsidRDefault="003F6409" w:rsidP="00555B82">
            <w:pPr>
              <w:pStyle w:val="BodyText"/>
              <w:spacing w:before="8"/>
              <w:rPr>
                <w:sz w:val="24"/>
                <w:szCs w:val="24"/>
              </w:rPr>
            </w:pPr>
            <w:r w:rsidRPr="003F6409">
              <w:rPr>
                <w:sz w:val="24"/>
                <w:szCs w:val="24"/>
              </w:rPr>
              <w:t xml:space="preserve">• Government circulars, </w:t>
            </w:r>
            <w:r w:rsidR="00136631" w:rsidRPr="003F6409">
              <w:rPr>
                <w:sz w:val="24"/>
                <w:szCs w:val="24"/>
              </w:rPr>
              <w:t>orders,</w:t>
            </w:r>
            <w:r w:rsidRPr="003F6409">
              <w:rPr>
                <w:sz w:val="24"/>
                <w:szCs w:val="24"/>
              </w:rPr>
              <w:t xml:space="preserve"> and statutory instruments </w:t>
            </w:r>
          </w:p>
        </w:tc>
        <w:tc>
          <w:tcPr>
            <w:tcW w:w="5812" w:type="dxa"/>
            <w:tcBorders>
              <w:top w:val="single" w:sz="4" w:space="0" w:color="000000"/>
              <w:left w:val="single" w:sz="4" w:space="0" w:color="000000"/>
              <w:bottom w:val="single" w:sz="4" w:space="0" w:color="000000"/>
              <w:right w:val="single" w:sz="4" w:space="0" w:color="000000"/>
            </w:tcBorders>
            <w:vAlign w:val="bottom"/>
          </w:tcPr>
          <w:p w14:paraId="3DBAF110"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559A5EBA" w14:textId="77777777" w:rsidTr="00555B82">
        <w:trPr>
          <w:trHeight w:val="1102"/>
        </w:trPr>
        <w:tc>
          <w:tcPr>
            <w:tcW w:w="4111" w:type="dxa"/>
            <w:tcBorders>
              <w:top w:val="single" w:sz="4" w:space="0" w:color="000000"/>
              <w:left w:val="single" w:sz="4" w:space="0" w:color="000000"/>
              <w:bottom w:val="single" w:sz="4" w:space="0" w:color="000000"/>
              <w:right w:val="single" w:sz="4" w:space="0" w:color="000000"/>
            </w:tcBorders>
          </w:tcPr>
          <w:p w14:paraId="7B4590CA" w14:textId="77777777" w:rsidR="003F6409" w:rsidRPr="003F6409" w:rsidRDefault="003F6409" w:rsidP="00555B82">
            <w:pPr>
              <w:pStyle w:val="BodyText"/>
              <w:spacing w:before="8"/>
              <w:rPr>
                <w:sz w:val="24"/>
                <w:szCs w:val="24"/>
              </w:rPr>
            </w:pPr>
            <w:r w:rsidRPr="003F6409">
              <w:rPr>
                <w:sz w:val="24"/>
                <w:szCs w:val="24"/>
              </w:rPr>
              <w:t xml:space="preserve">• Previous planning decisions </w:t>
            </w:r>
          </w:p>
          <w:p w14:paraId="36D0870D" w14:textId="77777777" w:rsidR="003F6409" w:rsidRPr="003F6409" w:rsidRDefault="003F6409" w:rsidP="00555B82">
            <w:pPr>
              <w:pStyle w:val="BodyText"/>
              <w:spacing w:before="8"/>
              <w:rPr>
                <w:sz w:val="24"/>
                <w:szCs w:val="24"/>
              </w:rPr>
            </w:pPr>
            <w:r w:rsidRPr="003F6409">
              <w:rPr>
                <w:sz w:val="24"/>
                <w:szCs w:val="24"/>
              </w:rPr>
              <w:t xml:space="preserve">(including appeal decisions) </w:t>
            </w:r>
          </w:p>
        </w:tc>
        <w:tc>
          <w:tcPr>
            <w:tcW w:w="5812" w:type="dxa"/>
            <w:tcBorders>
              <w:top w:val="single" w:sz="4" w:space="0" w:color="000000"/>
              <w:left w:val="single" w:sz="4" w:space="0" w:color="000000"/>
              <w:bottom w:val="single" w:sz="4" w:space="0" w:color="000000"/>
              <w:right w:val="single" w:sz="4" w:space="0" w:color="000000"/>
            </w:tcBorders>
            <w:vAlign w:val="bottom"/>
          </w:tcPr>
          <w:p w14:paraId="78D9C653"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3566BC64" w14:textId="77777777" w:rsidTr="00555B82">
        <w:trPr>
          <w:trHeight w:val="1054"/>
        </w:trPr>
        <w:tc>
          <w:tcPr>
            <w:tcW w:w="4111" w:type="dxa"/>
            <w:tcBorders>
              <w:top w:val="single" w:sz="4" w:space="0" w:color="000000"/>
              <w:left w:val="single" w:sz="4" w:space="0" w:color="000000"/>
              <w:bottom w:val="single" w:sz="4" w:space="0" w:color="000000"/>
              <w:right w:val="single" w:sz="4" w:space="0" w:color="000000"/>
            </w:tcBorders>
          </w:tcPr>
          <w:p w14:paraId="1E30FA16" w14:textId="77777777" w:rsidR="003F6409" w:rsidRPr="003F6409" w:rsidRDefault="003F6409" w:rsidP="00555B82">
            <w:pPr>
              <w:pStyle w:val="BodyText"/>
              <w:spacing w:before="8"/>
              <w:rPr>
                <w:sz w:val="24"/>
                <w:szCs w:val="24"/>
              </w:rPr>
            </w:pPr>
            <w:r w:rsidRPr="003F6409">
              <w:rPr>
                <w:sz w:val="24"/>
                <w:szCs w:val="24"/>
              </w:rPr>
              <w:t xml:space="preserve">• Nature conservation, biodiversity, ecological issues </w:t>
            </w:r>
          </w:p>
        </w:tc>
        <w:tc>
          <w:tcPr>
            <w:tcW w:w="5812" w:type="dxa"/>
            <w:tcBorders>
              <w:top w:val="single" w:sz="4" w:space="0" w:color="000000"/>
              <w:left w:val="single" w:sz="4" w:space="0" w:color="000000"/>
              <w:bottom w:val="single" w:sz="4" w:space="0" w:color="000000"/>
              <w:right w:val="single" w:sz="4" w:space="0" w:color="000000"/>
            </w:tcBorders>
            <w:vAlign w:val="bottom"/>
          </w:tcPr>
          <w:p w14:paraId="57F6E2C6"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653EEFE7" w14:textId="77777777" w:rsidTr="00555B82">
        <w:trPr>
          <w:trHeight w:val="1138"/>
        </w:trPr>
        <w:tc>
          <w:tcPr>
            <w:tcW w:w="4111" w:type="dxa"/>
            <w:tcBorders>
              <w:top w:val="single" w:sz="4" w:space="0" w:color="000000"/>
              <w:left w:val="single" w:sz="4" w:space="0" w:color="000000"/>
              <w:bottom w:val="single" w:sz="4" w:space="0" w:color="000000"/>
              <w:right w:val="single" w:sz="4" w:space="0" w:color="000000"/>
            </w:tcBorders>
          </w:tcPr>
          <w:p w14:paraId="415628D6" w14:textId="78B64C42" w:rsidR="003F6409" w:rsidRPr="003F6409" w:rsidRDefault="003F6409" w:rsidP="00555B82">
            <w:pPr>
              <w:pStyle w:val="BodyText"/>
              <w:spacing w:before="8"/>
              <w:rPr>
                <w:sz w:val="24"/>
                <w:szCs w:val="24"/>
              </w:rPr>
            </w:pPr>
            <w:r w:rsidRPr="003F6409">
              <w:rPr>
                <w:sz w:val="24"/>
                <w:szCs w:val="24"/>
              </w:rPr>
              <w:t xml:space="preserve">• Deficiencies in community, social facilities </w:t>
            </w:r>
            <w:r w:rsidR="00555B82" w:rsidRPr="003F6409">
              <w:rPr>
                <w:sz w:val="24"/>
                <w:szCs w:val="24"/>
              </w:rPr>
              <w:t>i.e.,</w:t>
            </w:r>
            <w:r w:rsidRPr="003F6409">
              <w:rPr>
                <w:sz w:val="24"/>
                <w:szCs w:val="24"/>
              </w:rPr>
              <w:t xml:space="preserve"> spaces in schools, public transport </w:t>
            </w:r>
          </w:p>
        </w:tc>
        <w:tc>
          <w:tcPr>
            <w:tcW w:w="5812" w:type="dxa"/>
            <w:tcBorders>
              <w:top w:val="single" w:sz="4" w:space="0" w:color="000000"/>
              <w:left w:val="single" w:sz="4" w:space="0" w:color="000000"/>
              <w:bottom w:val="single" w:sz="4" w:space="0" w:color="000000"/>
              <w:right w:val="single" w:sz="4" w:space="0" w:color="000000"/>
            </w:tcBorders>
            <w:vAlign w:val="bottom"/>
          </w:tcPr>
          <w:p w14:paraId="216971C9"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578D1C31" w14:textId="77777777" w:rsidTr="00555B82">
        <w:trPr>
          <w:trHeight w:val="1260"/>
        </w:trPr>
        <w:tc>
          <w:tcPr>
            <w:tcW w:w="4111" w:type="dxa"/>
            <w:tcBorders>
              <w:top w:val="single" w:sz="4" w:space="0" w:color="000000"/>
              <w:left w:val="single" w:sz="4" w:space="0" w:color="000000"/>
              <w:bottom w:val="single" w:sz="4" w:space="0" w:color="000000"/>
              <w:right w:val="single" w:sz="4" w:space="0" w:color="000000"/>
            </w:tcBorders>
          </w:tcPr>
          <w:p w14:paraId="3A86607D" w14:textId="4189A9BE" w:rsidR="003F6409" w:rsidRPr="003F6409" w:rsidRDefault="003F6409" w:rsidP="00555B82">
            <w:pPr>
              <w:pStyle w:val="BodyText"/>
              <w:spacing w:before="8"/>
              <w:rPr>
                <w:sz w:val="24"/>
                <w:szCs w:val="24"/>
              </w:rPr>
            </w:pPr>
            <w:r w:rsidRPr="003F6409">
              <w:rPr>
                <w:sz w:val="24"/>
                <w:szCs w:val="24"/>
              </w:rPr>
              <w:t xml:space="preserve">• Capacity of local infrastructure </w:t>
            </w:r>
            <w:r w:rsidR="00555B82" w:rsidRPr="003F6409">
              <w:rPr>
                <w:sz w:val="24"/>
                <w:szCs w:val="24"/>
              </w:rPr>
              <w:t>i.e.,</w:t>
            </w:r>
            <w:r w:rsidRPr="003F6409">
              <w:rPr>
                <w:sz w:val="24"/>
                <w:szCs w:val="24"/>
              </w:rPr>
              <w:t xml:space="preserve"> public drainage or water systems. </w:t>
            </w:r>
          </w:p>
          <w:p w14:paraId="503060A5" w14:textId="77777777" w:rsidR="003F6409" w:rsidRPr="003F6409" w:rsidRDefault="003F6409" w:rsidP="00555B82">
            <w:pPr>
              <w:pStyle w:val="BodyText"/>
              <w:spacing w:before="8"/>
              <w:rPr>
                <w:sz w:val="24"/>
                <w:szCs w:val="24"/>
              </w:rPr>
            </w:pPr>
            <w:r w:rsidRPr="003F6409">
              <w:rPr>
                <w:sz w:val="24"/>
                <w:szCs w:val="24"/>
              </w:rPr>
              <w:t xml:space="preserve">Flood risk </w:t>
            </w:r>
          </w:p>
        </w:tc>
        <w:tc>
          <w:tcPr>
            <w:tcW w:w="5812" w:type="dxa"/>
            <w:tcBorders>
              <w:top w:val="single" w:sz="4" w:space="0" w:color="000000"/>
              <w:left w:val="single" w:sz="4" w:space="0" w:color="000000"/>
              <w:bottom w:val="single" w:sz="4" w:space="0" w:color="000000"/>
              <w:right w:val="single" w:sz="4" w:space="0" w:color="000000"/>
            </w:tcBorders>
            <w:vAlign w:val="bottom"/>
          </w:tcPr>
          <w:p w14:paraId="6AF86D7C"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388675C4" w14:textId="77777777" w:rsidTr="00555B82">
        <w:trPr>
          <w:trHeight w:val="970"/>
        </w:trPr>
        <w:tc>
          <w:tcPr>
            <w:tcW w:w="4111" w:type="dxa"/>
            <w:tcBorders>
              <w:top w:val="single" w:sz="4" w:space="0" w:color="000000"/>
              <w:left w:val="single" w:sz="4" w:space="0" w:color="000000"/>
              <w:bottom w:val="single" w:sz="4" w:space="0" w:color="000000"/>
              <w:right w:val="single" w:sz="4" w:space="0" w:color="000000"/>
            </w:tcBorders>
          </w:tcPr>
          <w:p w14:paraId="5B7F5E3D" w14:textId="77777777" w:rsidR="003F6409" w:rsidRPr="003F6409" w:rsidRDefault="003F6409" w:rsidP="00555B82">
            <w:pPr>
              <w:pStyle w:val="BodyText"/>
              <w:spacing w:before="8"/>
              <w:rPr>
                <w:sz w:val="24"/>
                <w:szCs w:val="24"/>
              </w:rPr>
            </w:pPr>
            <w:r w:rsidRPr="003F6409">
              <w:rPr>
                <w:sz w:val="24"/>
                <w:szCs w:val="24"/>
              </w:rPr>
              <w:t xml:space="preserve">The economy, including job creation, retention </w:t>
            </w:r>
          </w:p>
        </w:tc>
        <w:tc>
          <w:tcPr>
            <w:tcW w:w="5812" w:type="dxa"/>
            <w:tcBorders>
              <w:top w:val="single" w:sz="4" w:space="0" w:color="000000"/>
              <w:left w:val="single" w:sz="4" w:space="0" w:color="000000"/>
              <w:bottom w:val="single" w:sz="4" w:space="0" w:color="000000"/>
              <w:right w:val="single" w:sz="4" w:space="0" w:color="000000"/>
            </w:tcBorders>
            <w:vAlign w:val="bottom"/>
          </w:tcPr>
          <w:p w14:paraId="404F2D37" w14:textId="77777777" w:rsidR="003F6409" w:rsidRPr="003F6409" w:rsidRDefault="003F6409" w:rsidP="00555B82">
            <w:pPr>
              <w:pStyle w:val="BodyText"/>
              <w:spacing w:before="8"/>
              <w:rPr>
                <w:sz w:val="28"/>
                <w:szCs w:val="28"/>
              </w:rPr>
            </w:pPr>
            <w:r w:rsidRPr="003F6409">
              <w:rPr>
                <w:sz w:val="28"/>
                <w:szCs w:val="28"/>
              </w:rPr>
              <w:t xml:space="preserve">  </w:t>
            </w:r>
          </w:p>
        </w:tc>
      </w:tr>
      <w:tr w:rsidR="003F6409" w:rsidRPr="003F6409" w14:paraId="27B42D16" w14:textId="77777777" w:rsidTr="00555B82">
        <w:trPr>
          <w:trHeight w:val="1030"/>
        </w:trPr>
        <w:tc>
          <w:tcPr>
            <w:tcW w:w="4111" w:type="dxa"/>
            <w:tcBorders>
              <w:top w:val="single" w:sz="4" w:space="0" w:color="000000"/>
              <w:left w:val="single" w:sz="4" w:space="0" w:color="000000"/>
              <w:bottom w:val="single" w:sz="4" w:space="0" w:color="000000"/>
              <w:right w:val="single" w:sz="4" w:space="0" w:color="000000"/>
            </w:tcBorders>
          </w:tcPr>
          <w:p w14:paraId="1960B16E" w14:textId="77777777" w:rsidR="003F6409" w:rsidRPr="003F6409" w:rsidRDefault="003F6409" w:rsidP="00555B82">
            <w:pPr>
              <w:pStyle w:val="BodyText"/>
              <w:spacing w:before="8"/>
              <w:rPr>
                <w:sz w:val="24"/>
                <w:szCs w:val="24"/>
              </w:rPr>
            </w:pPr>
            <w:r w:rsidRPr="003F6409">
              <w:rPr>
                <w:sz w:val="24"/>
                <w:szCs w:val="24"/>
              </w:rPr>
              <w:t xml:space="preserve">• Incompatible or unacceptable uses </w:t>
            </w:r>
          </w:p>
        </w:tc>
        <w:tc>
          <w:tcPr>
            <w:tcW w:w="5812" w:type="dxa"/>
            <w:tcBorders>
              <w:top w:val="single" w:sz="4" w:space="0" w:color="000000"/>
              <w:left w:val="single" w:sz="4" w:space="0" w:color="000000"/>
              <w:bottom w:val="single" w:sz="4" w:space="0" w:color="000000"/>
              <w:right w:val="single" w:sz="4" w:space="0" w:color="000000"/>
            </w:tcBorders>
            <w:vAlign w:val="bottom"/>
          </w:tcPr>
          <w:p w14:paraId="2D83788B" w14:textId="77777777" w:rsidR="003F6409" w:rsidRPr="003F6409" w:rsidRDefault="003F6409" w:rsidP="00555B82">
            <w:pPr>
              <w:pStyle w:val="BodyText"/>
              <w:spacing w:before="8"/>
              <w:rPr>
                <w:sz w:val="28"/>
                <w:szCs w:val="28"/>
              </w:rPr>
            </w:pPr>
            <w:r w:rsidRPr="003F6409">
              <w:rPr>
                <w:sz w:val="28"/>
                <w:szCs w:val="28"/>
              </w:rPr>
              <w:t xml:space="preserve">  </w:t>
            </w:r>
          </w:p>
        </w:tc>
      </w:tr>
    </w:tbl>
    <w:p w14:paraId="41ED02B3" w14:textId="77777777" w:rsidR="00555B82" w:rsidRDefault="00555B82" w:rsidP="00555B82">
      <w:pPr>
        <w:pStyle w:val="BodyText"/>
        <w:spacing w:before="8"/>
        <w:rPr>
          <w:b/>
          <w:sz w:val="24"/>
          <w:szCs w:val="24"/>
        </w:rPr>
      </w:pPr>
    </w:p>
    <w:p w14:paraId="1600F7B9" w14:textId="77777777" w:rsidR="00555B82" w:rsidRDefault="00555B82" w:rsidP="00555B82">
      <w:pPr>
        <w:pStyle w:val="BodyText"/>
        <w:spacing w:before="8"/>
        <w:rPr>
          <w:b/>
          <w:sz w:val="24"/>
          <w:szCs w:val="24"/>
        </w:rPr>
      </w:pPr>
    </w:p>
    <w:p w14:paraId="3F90AF85" w14:textId="77777777" w:rsidR="00555B82" w:rsidRDefault="00555B82" w:rsidP="003F6409">
      <w:pPr>
        <w:pStyle w:val="BodyText"/>
        <w:spacing w:before="8"/>
        <w:rPr>
          <w:b/>
          <w:sz w:val="24"/>
          <w:szCs w:val="24"/>
        </w:rPr>
      </w:pPr>
    </w:p>
    <w:p w14:paraId="66EE8FBC" w14:textId="77777777" w:rsidR="00555B82" w:rsidRDefault="00555B82" w:rsidP="00555B82">
      <w:pPr>
        <w:pStyle w:val="BodyText"/>
        <w:spacing w:before="8"/>
        <w:ind w:left="794"/>
        <w:rPr>
          <w:b/>
          <w:sz w:val="24"/>
          <w:szCs w:val="24"/>
        </w:rPr>
      </w:pPr>
    </w:p>
    <w:p w14:paraId="46326E7F" w14:textId="3903EED7" w:rsidR="003F6409" w:rsidRPr="003F6409" w:rsidRDefault="003F6409" w:rsidP="00555B82">
      <w:pPr>
        <w:pStyle w:val="BodyText"/>
        <w:spacing w:before="8"/>
        <w:ind w:left="794"/>
        <w:rPr>
          <w:sz w:val="24"/>
          <w:szCs w:val="24"/>
        </w:rPr>
      </w:pPr>
      <w:r w:rsidRPr="003F6409">
        <w:rPr>
          <w:b/>
          <w:sz w:val="24"/>
          <w:szCs w:val="24"/>
        </w:rPr>
        <w:t xml:space="preserve">Local Planning Authorities cannot take into account matters which are sometimes raised but are not normally planning considerations such as: </w:t>
      </w:r>
    </w:p>
    <w:p w14:paraId="1D1236F3" w14:textId="7C63F9C9" w:rsidR="003F6409" w:rsidRPr="003F6409" w:rsidRDefault="003F6409" w:rsidP="00555B82">
      <w:pPr>
        <w:pStyle w:val="BodyText"/>
        <w:numPr>
          <w:ilvl w:val="0"/>
          <w:numId w:val="10"/>
        </w:numPr>
        <w:spacing w:before="8"/>
        <w:ind w:left="794"/>
        <w:rPr>
          <w:sz w:val="24"/>
          <w:szCs w:val="24"/>
        </w:rPr>
      </w:pPr>
      <w:r w:rsidRPr="003F6409">
        <w:rPr>
          <w:sz w:val="24"/>
          <w:szCs w:val="24"/>
        </w:rPr>
        <w:t xml:space="preserve">The perceived loss of property value </w:t>
      </w:r>
      <w:r w:rsidRPr="003F6409">
        <w:rPr>
          <w:sz w:val="24"/>
          <w:szCs w:val="24"/>
        </w:rPr>
        <w:tab/>
        <w:t xml:space="preserve">• Restrictive covenants </w:t>
      </w:r>
    </w:p>
    <w:p w14:paraId="58BE2726" w14:textId="1A8DF80B" w:rsidR="003F6409" w:rsidRPr="003F6409" w:rsidRDefault="003F6409" w:rsidP="00555B82">
      <w:pPr>
        <w:pStyle w:val="BodyText"/>
        <w:numPr>
          <w:ilvl w:val="0"/>
          <w:numId w:val="10"/>
        </w:numPr>
        <w:spacing w:before="8"/>
        <w:ind w:left="794"/>
        <w:rPr>
          <w:sz w:val="24"/>
          <w:szCs w:val="24"/>
        </w:rPr>
      </w:pPr>
      <w:r w:rsidRPr="003F6409">
        <w:rPr>
          <w:sz w:val="24"/>
          <w:szCs w:val="24"/>
        </w:rPr>
        <w:t xml:space="preserve">Private disputes between neighbours </w:t>
      </w:r>
      <w:r w:rsidRPr="003F6409">
        <w:rPr>
          <w:sz w:val="24"/>
          <w:szCs w:val="24"/>
        </w:rPr>
        <w:tab/>
        <w:t xml:space="preserve">• Ownerships disputes </w:t>
      </w:r>
    </w:p>
    <w:p w14:paraId="11F0D298" w14:textId="77777777" w:rsidR="003F6409" w:rsidRPr="003F6409" w:rsidRDefault="003F6409" w:rsidP="00555B82">
      <w:pPr>
        <w:pStyle w:val="BodyText"/>
        <w:numPr>
          <w:ilvl w:val="0"/>
          <w:numId w:val="10"/>
        </w:numPr>
        <w:spacing w:before="8"/>
        <w:ind w:left="794"/>
        <w:rPr>
          <w:sz w:val="24"/>
          <w:szCs w:val="24"/>
        </w:rPr>
      </w:pPr>
      <w:r w:rsidRPr="003F6409">
        <w:rPr>
          <w:sz w:val="24"/>
          <w:szCs w:val="24"/>
        </w:rPr>
        <w:t xml:space="preserve">The loss of a view </w:t>
      </w:r>
      <w:r w:rsidRPr="003F6409">
        <w:rPr>
          <w:sz w:val="24"/>
          <w:szCs w:val="24"/>
        </w:rPr>
        <w:tab/>
        <w:t xml:space="preserve">• Personal morals or views about the applicant </w:t>
      </w:r>
    </w:p>
    <w:p w14:paraId="5ECBD960" w14:textId="77777777" w:rsidR="003F6409" w:rsidRPr="003F6409" w:rsidRDefault="003F6409" w:rsidP="00555B82">
      <w:pPr>
        <w:pStyle w:val="BodyText"/>
        <w:numPr>
          <w:ilvl w:val="0"/>
          <w:numId w:val="10"/>
        </w:numPr>
        <w:spacing w:before="8"/>
        <w:ind w:left="794"/>
        <w:rPr>
          <w:sz w:val="24"/>
          <w:szCs w:val="24"/>
        </w:rPr>
      </w:pPr>
      <w:r w:rsidRPr="003F6409">
        <w:rPr>
          <w:sz w:val="24"/>
          <w:szCs w:val="24"/>
        </w:rPr>
        <w:t xml:space="preserve">Boundary disputes </w:t>
      </w:r>
      <w:r w:rsidRPr="003F6409">
        <w:rPr>
          <w:sz w:val="24"/>
          <w:szCs w:val="24"/>
        </w:rPr>
        <w:tab/>
        <w:t xml:space="preserve">• The impact of construction work or competition between firms </w:t>
      </w:r>
    </w:p>
    <w:p w14:paraId="4D5F0EA4" w14:textId="77777777" w:rsidR="003F6409" w:rsidRPr="003F6409" w:rsidRDefault="003F6409" w:rsidP="00555B82">
      <w:pPr>
        <w:pStyle w:val="BodyText"/>
        <w:spacing w:before="8"/>
        <w:ind w:left="794"/>
        <w:rPr>
          <w:sz w:val="24"/>
          <w:szCs w:val="24"/>
        </w:rPr>
      </w:pPr>
      <w:r w:rsidRPr="003F6409">
        <w:rPr>
          <w:b/>
          <w:sz w:val="24"/>
          <w:szCs w:val="24"/>
        </w:rPr>
        <w:t xml:space="preserve"> Generally greater weight is given to issues raised which are supported by evidence rather than by assertion. </w:t>
      </w:r>
    </w:p>
    <w:p w14:paraId="52C19074" w14:textId="77777777" w:rsidR="003F6409" w:rsidRPr="003F6409" w:rsidRDefault="003F6409" w:rsidP="00555B82">
      <w:pPr>
        <w:pStyle w:val="BodyText"/>
        <w:spacing w:before="8"/>
        <w:ind w:left="794"/>
        <w:rPr>
          <w:sz w:val="24"/>
          <w:szCs w:val="24"/>
        </w:rPr>
      </w:pPr>
      <w:r w:rsidRPr="003F6409">
        <w:rPr>
          <w:sz w:val="24"/>
          <w:szCs w:val="24"/>
        </w:rPr>
        <w:t xml:space="preserve"> </w:t>
      </w:r>
    </w:p>
    <w:p w14:paraId="716C51FA" w14:textId="66CF9B0A" w:rsidR="00435A25" w:rsidRPr="00555B82" w:rsidRDefault="00435A25" w:rsidP="00555B82">
      <w:pPr>
        <w:pStyle w:val="BodyText"/>
        <w:spacing w:before="8"/>
        <w:ind w:left="794"/>
        <w:rPr>
          <w:sz w:val="24"/>
          <w:szCs w:val="24"/>
        </w:rPr>
      </w:pPr>
    </w:p>
    <w:p w14:paraId="7AF7C329" w14:textId="135DC94F" w:rsidR="00435A25" w:rsidRPr="002D4BCF" w:rsidRDefault="00435A25" w:rsidP="00555B82">
      <w:pPr>
        <w:pStyle w:val="BodyText"/>
        <w:spacing w:before="8"/>
        <w:ind w:left="794"/>
        <w:rPr>
          <w:sz w:val="20"/>
          <w:szCs w:val="20"/>
        </w:rPr>
      </w:pPr>
      <w:r w:rsidRPr="00435A25">
        <w:rPr>
          <w:sz w:val="28"/>
          <w:szCs w:val="28"/>
        </w:rPr>
        <w:t xml:space="preserve"> </w:t>
      </w:r>
    </w:p>
    <w:sectPr w:rsidR="00435A25" w:rsidRPr="002D4BCF" w:rsidSect="002D4BCF">
      <w:headerReference w:type="even" r:id="rId9"/>
      <w:headerReference w:type="default" r:id="rId10"/>
      <w:footerReference w:type="default" r:id="rId11"/>
      <w:headerReference w:type="first" r:id="rId12"/>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747D" w14:textId="77777777" w:rsidR="00AF68EB" w:rsidRDefault="00AF68EB" w:rsidP="00896A83">
      <w:r>
        <w:separator/>
      </w:r>
    </w:p>
  </w:endnote>
  <w:endnote w:type="continuationSeparator" w:id="0">
    <w:p w14:paraId="1E5942D3" w14:textId="77777777" w:rsidR="00AF68EB" w:rsidRDefault="00AF68EB" w:rsidP="0089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93431"/>
      <w:docPartObj>
        <w:docPartGallery w:val="Page Numbers (Bottom of Page)"/>
        <w:docPartUnique/>
      </w:docPartObj>
    </w:sdtPr>
    <w:sdtEndPr>
      <w:rPr>
        <w:noProof/>
      </w:rPr>
    </w:sdtEndPr>
    <w:sdtContent>
      <w:p w14:paraId="0EF6055F" w14:textId="6481DE43" w:rsidR="00555B82" w:rsidRDefault="00555B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64022" w14:textId="77777777" w:rsidR="00555B82" w:rsidRDefault="0055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A01F" w14:textId="77777777" w:rsidR="00AF68EB" w:rsidRDefault="00AF68EB" w:rsidP="00896A83">
      <w:r>
        <w:separator/>
      </w:r>
    </w:p>
  </w:footnote>
  <w:footnote w:type="continuationSeparator" w:id="0">
    <w:p w14:paraId="7AA672EE" w14:textId="77777777" w:rsidR="00AF68EB" w:rsidRDefault="00AF68EB" w:rsidP="0089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F8A6" w14:textId="6407C19C" w:rsidR="00EC3180" w:rsidRDefault="00000000">
    <w:pPr>
      <w:pStyle w:val="Header"/>
    </w:pPr>
    <w:r>
      <w:rPr>
        <w:noProof/>
      </w:rPr>
      <w:pict w14:anchorId="189B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2" o:spid="_x0000_s1027" type="#_x0000_t75" style="position:absolute;margin-left:0;margin-top:0;width:527.4pt;height:484.9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5B34" w14:textId="1B36C5BB" w:rsidR="002D4BCF" w:rsidRPr="002D4BCF" w:rsidRDefault="00000000" w:rsidP="002D4BCF">
    <w:pPr>
      <w:pStyle w:val="Header"/>
      <w:jc w:val="center"/>
    </w:pPr>
    <w:r>
      <w:rPr>
        <w:rFonts w:eastAsia="Calibri"/>
        <w:b/>
        <w:bCs/>
        <w:noProof/>
        <w:color w:val="70AD47"/>
        <w:sz w:val="32"/>
        <w:szCs w:val="32"/>
      </w:rPr>
      <w:pict w14:anchorId="1F4C4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3" o:spid="_x0000_s1028" type="#_x0000_t75" style="position:absolute;left:0;text-align:left;margin-left:0;margin-top:0;width:527.4pt;height:484.9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2D4BCF">
      <w:rPr>
        <w:rFonts w:eastAsia="Calibri"/>
        <w:b/>
        <w:bCs/>
        <w:noProof/>
        <w:color w:val="70AD47"/>
        <w:sz w:val="32"/>
        <w:szCs w:val="32"/>
        <w14:textFill>
          <w14:solidFill>
            <w14:srgbClr w14:val="70AD47">
              <w14:lumMod w14:val="75000"/>
            </w14:srgbClr>
          </w14:solidFill>
        </w14:textFill>
      </w:rPr>
      <w:drawing>
        <wp:inline distT="0" distB="0" distL="0" distR="0" wp14:anchorId="4AD345A6" wp14:editId="3B8AEAB9">
          <wp:extent cx="1999615" cy="353695"/>
          <wp:effectExtent l="0" t="0" r="635" b="8255"/>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5370" w14:textId="5F76CE77" w:rsidR="002D4BCF" w:rsidRDefault="00000000" w:rsidP="002D4BCF">
    <w:pPr>
      <w:pStyle w:val="Header"/>
      <w:jc w:val="center"/>
    </w:pPr>
    <w:r>
      <w:rPr>
        <w:rFonts w:eastAsia="Calibri"/>
        <w:b/>
        <w:bCs/>
        <w:noProof/>
        <w:color w:val="70AD47"/>
        <w:sz w:val="32"/>
        <w:szCs w:val="32"/>
      </w:rPr>
      <w:pict w14:anchorId="6BDBA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1" o:spid="_x0000_s1026" type="#_x0000_t75" style="position:absolute;left:0;text-align:left;margin-left:0;margin-top:0;width:527.4pt;height:484.9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2D4BCF" w:rsidRPr="00C11C29">
      <w:rPr>
        <w:rFonts w:eastAsia="Calibri"/>
        <w:b/>
        <w:bCs/>
        <w:color w:val="70AD47"/>
        <w:sz w:val="32"/>
        <w:szCs w:val="32"/>
        <w14:textFill>
          <w14:solidFill>
            <w14:srgbClr w14:val="70AD47">
              <w14:lumMod w14:val="75000"/>
            </w14:srgbClr>
          </w14:solidFill>
        </w14:textFill>
      </w:rPr>
      <w:t>Oakthorpe, Donisthorpe &amp; Acresford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3B403A98"/>
    <w:multiLevelType w:val="hybridMultilevel"/>
    <w:tmpl w:val="3CEA4498"/>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401E79C2"/>
    <w:multiLevelType w:val="hybridMultilevel"/>
    <w:tmpl w:val="CEF404C2"/>
    <w:lvl w:ilvl="0" w:tplc="E164465A">
      <w:start w:val="1"/>
      <w:numFmt w:val="lowerLetter"/>
      <w:lvlText w:val="(%1)"/>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16A5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A80C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622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256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657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A72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A2B4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0D8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9577D1"/>
    <w:multiLevelType w:val="hybridMultilevel"/>
    <w:tmpl w:val="D2824730"/>
    <w:lvl w:ilvl="0" w:tplc="6FD266A2">
      <w:start w:val="1"/>
      <w:numFmt w:val="bullet"/>
      <w:lvlText w:val="•"/>
      <w:lvlJc w:val="left"/>
      <w:pPr>
        <w:ind w:left="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86794">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210D4">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3A8C0C">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F06E58">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24E52E">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088DA2">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BC52CE">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9E99B8">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517CBB"/>
    <w:multiLevelType w:val="hybridMultilevel"/>
    <w:tmpl w:val="C3CC1112"/>
    <w:lvl w:ilvl="0" w:tplc="4CD05AF2">
      <w:start w:val="1"/>
      <w:numFmt w:val="bullet"/>
      <w:lvlText w:val="•"/>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ED6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32C9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ECF1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0B8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04FE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66BB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2D1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369B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AF0B77"/>
    <w:multiLevelType w:val="hybridMultilevel"/>
    <w:tmpl w:val="284C36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7"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8"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abstractNum w:abstractNumId="9" w15:restartNumberingAfterBreak="0">
    <w:nsid w:val="784010FF"/>
    <w:multiLevelType w:val="hybridMultilevel"/>
    <w:tmpl w:val="7C38F4C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num w:numId="1" w16cid:durableId="578053601">
    <w:abstractNumId w:val="6"/>
  </w:num>
  <w:num w:numId="2" w16cid:durableId="85619776">
    <w:abstractNumId w:val="8"/>
  </w:num>
  <w:num w:numId="3" w16cid:durableId="2101827293">
    <w:abstractNumId w:val="0"/>
  </w:num>
  <w:num w:numId="4" w16cid:durableId="1265460760">
    <w:abstractNumId w:val="7"/>
  </w:num>
  <w:num w:numId="5" w16cid:durableId="89549240">
    <w:abstractNumId w:val="4"/>
  </w:num>
  <w:num w:numId="6" w16cid:durableId="920065251">
    <w:abstractNumId w:val="2"/>
  </w:num>
  <w:num w:numId="7" w16cid:durableId="1230655151">
    <w:abstractNumId w:val="5"/>
  </w:num>
  <w:num w:numId="8" w16cid:durableId="864053376">
    <w:abstractNumId w:val="1"/>
  </w:num>
  <w:num w:numId="9" w16cid:durableId="1578007019">
    <w:abstractNumId w:val="9"/>
  </w:num>
  <w:num w:numId="10" w16cid:durableId="793254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2824"/>
    <w:rsid w:val="00006EC7"/>
    <w:rsid w:val="00024099"/>
    <w:rsid w:val="000417C2"/>
    <w:rsid w:val="00095B39"/>
    <w:rsid w:val="000B168F"/>
    <w:rsid w:val="000E3203"/>
    <w:rsid w:val="00100579"/>
    <w:rsid w:val="00104089"/>
    <w:rsid w:val="00125BC4"/>
    <w:rsid w:val="001364C2"/>
    <w:rsid w:val="00136631"/>
    <w:rsid w:val="00170EA9"/>
    <w:rsid w:val="001831DE"/>
    <w:rsid w:val="00185B99"/>
    <w:rsid w:val="001860E3"/>
    <w:rsid w:val="001C4F7A"/>
    <w:rsid w:val="00214EC1"/>
    <w:rsid w:val="002267B3"/>
    <w:rsid w:val="00266B4C"/>
    <w:rsid w:val="00277F6D"/>
    <w:rsid w:val="002D4BCF"/>
    <w:rsid w:val="00302F5B"/>
    <w:rsid w:val="00374710"/>
    <w:rsid w:val="0038395A"/>
    <w:rsid w:val="0039007E"/>
    <w:rsid w:val="00391568"/>
    <w:rsid w:val="003B1DD9"/>
    <w:rsid w:val="003C4B33"/>
    <w:rsid w:val="003F5F60"/>
    <w:rsid w:val="003F6409"/>
    <w:rsid w:val="004145E1"/>
    <w:rsid w:val="0041681B"/>
    <w:rsid w:val="00435A25"/>
    <w:rsid w:val="00436743"/>
    <w:rsid w:val="0044412D"/>
    <w:rsid w:val="0044623D"/>
    <w:rsid w:val="0046152F"/>
    <w:rsid w:val="004949F5"/>
    <w:rsid w:val="004A7748"/>
    <w:rsid w:val="004D0059"/>
    <w:rsid w:val="00506135"/>
    <w:rsid w:val="005362BA"/>
    <w:rsid w:val="00555B82"/>
    <w:rsid w:val="00576EC2"/>
    <w:rsid w:val="0057783E"/>
    <w:rsid w:val="005A69DF"/>
    <w:rsid w:val="005F1998"/>
    <w:rsid w:val="00655CC2"/>
    <w:rsid w:val="00667367"/>
    <w:rsid w:val="00671054"/>
    <w:rsid w:val="006B0A5C"/>
    <w:rsid w:val="006F09ED"/>
    <w:rsid w:val="006F7E0F"/>
    <w:rsid w:val="00707020"/>
    <w:rsid w:val="007077A9"/>
    <w:rsid w:val="00710719"/>
    <w:rsid w:val="0072441C"/>
    <w:rsid w:val="0073708F"/>
    <w:rsid w:val="00750A95"/>
    <w:rsid w:val="00751967"/>
    <w:rsid w:val="00776E59"/>
    <w:rsid w:val="0078081B"/>
    <w:rsid w:val="0079003C"/>
    <w:rsid w:val="007C478D"/>
    <w:rsid w:val="008273AE"/>
    <w:rsid w:val="0084480A"/>
    <w:rsid w:val="00860172"/>
    <w:rsid w:val="00872287"/>
    <w:rsid w:val="008969CB"/>
    <w:rsid w:val="00896A83"/>
    <w:rsid w:val="008A7725"/>
    <w:rsid w:val="008B5B41"/>
    <w:rsid w:val="008E0880"/>
    <w:rsid w:val="0090474D"/>
    <w:rsid w:val="00916A6D"/>
    <w:rsid w:val="00924E6D"/>
    <w:rsid w:val="00925D5D"/>
    <w:rsid w:val="009371BB"/>
    <w:rsid w:val="00937DEC"/>
    <w:rsid w:val="00952B89"/>
    <w:rsid w:val="00955D1C"/>
    <w:rsid w:val="00984DFB"/>
    <w:rsid w:val="009951EC"/>
    <w:rsid w:val="00A117DF"/>
    <w:rsid w:val="00A47061"/>
    <w:rsid w:val="00A57445"/>
    <w:rsid w:val="00A65390"/>
    <w:rsid w:val="00A7672B"/>
    <w:rsid w:val="00AA64E7"/>
    <w:rsid w:val="00AB62BC"/>
    <w:rsid w:val="00AC5C74"/>
    <w:rsid w:val="00AD4A54"/>
    <w:rsid w:val="00AD607A"/>
    <w:rsid w:val="00AF1D90"/>
    <w:rsid w:val="00AF68EB"/>
    <w:rsid w:val="00BE4456"/>
    <w:rsid w:val="00BF7C5A"/>
    <w:rsid w:val="00C10545"/>
    <w:rsid w:val="00C123F1"/>
    <w:rsid w:val="00D06FE8"/>
    <w:rsid w:val="00D10A5D"/>
    <w:rsid w:val="00D1670B"/>
    <w:rsid w:val="00D2021E"/>
    <w:rsid w:val="00D36C39"/>
    <w:rsid w:val="00D3713E"/>
    <w:rsid w:val="00D4723B"/>
    <w:rsid w:val="00D65B18"/>
    <w:rsid w:val="00D8241F"/>
    <w:rsid w:val="00DD08E6"/>
    <w:rsid w:val="00DD7D61"/>
    <w:rsid w:val="00DF0721"/>
    <w:rsid w:val="00DF5E52"/>
    <w:rsid w:val="00E828B9"/>
    <w:rsid w:val="00E90064"/>
    <w:rsid w:val="00EB5D41"/>
    <w:rsid w:val="00EC3180"/>
    <w:rsid w:val="00EC3C2F"/>
    <w:rsid w:val="00ED76EE"/>
    <w:rsid w:val="00EE46C2"/>
    <w:rsid w:val="00EF3920"/>
    <w:rsid w:val="00F00C54"/>
    <w:rsid w:val="00F03819"/>
    <w:rsid w:val="00F2022E"/>
    <w:rsid w:val="00F515D0"/>
    <w:rsid w:val="00F568AA"/>
    <w:rsid w:val="00F6694E"/>
    <w:rsid w:val="00F9098B"/>
    <w:rsid w:val="00F95DBB"/>
    <w:rsid w:val="00FC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6A83"/>
    <w:pPr>
      <w:tabs>
        <w:tab w:val="center" w:pos="4513"/>
        <w:tab w:val="right" w:pos="9026"/>
      </w:tabs>
    </w:pPr>
  </w:style>
  <w:style w:type="character" w:customStyle="1" w:styleId="HeaderChar">
    <w:name w:val="Header Char"/>
    <w:basedOn w:val="DefaultParagraphFont"/>
    <w:link w:val="Header"/>
    <w:uiPriority w:val="99"/>
    <w:rsid w:val="00896A83"/>
    <w:rPr>
      <w:rFonts w:ascii="Arial" w:eastAsia="Arial" w:hAnsi="Arial" w:cs="Arial"/>
      <w:lang w:val="en-GB" w:eastAsia="en-GB" w:bidi="en-GB"/>
    </w:rPr>
  </w:style>
  <w:style w:type="paragraph" w:styleId="Footer">
    <w:name w:val="footer"/>
    <w:basedOn w:val="Normal"/>
    <w:link w:val="FooterChar"/>
    <w:uiPriority w:val="99"/>
    <w:unhideWhenUsed/>
    <w:rsid w:val="00896A83"/>
    <w:pPr>
      <w:tabs>
        <w:tab w:val="center" w:pos="4513"/>
        <w:tab w:val="right" w:pos="9026"/>
      </w:tabs>
    </w:pPr>
  </w:style>
  <w:style w:type="character" w:customStyle="1" w:styleId="FooterChar">
    <w:name w:val="Footer Char"/>
    <w:basedOn w:val="DefaultParagraphFont"/>
    <w:link w:val="Footer"/>
    <w:uiPriority w:val="99"/>
    <w:rsid w:val="00896A83"/>
    <w:rPr>
      <w:rFonts w:ascii="Arial" w:eastAsia="Arial" w:hAnsi="Arial" w:cs="Arial"/>
      <w:lang w:val="en-GB" w:eastAsia="en-GB" w:bidi="en-GB"/>
    </w:rPr>
  </w:style>
  <w:style w:type="table" w:customStyle="1" w:styleId="TableGrid1">
    <w:name w:val="Table Grid1"/>
    <w:basedOn w:val="TableNormal"/>
    <w:next w:val="TableGrid"/>
    <w:uiPriority w:val="39"/>
    <w:rsid w:val="002D4B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D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66B4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11</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3</cp:revision>
  <cp:lastPrinted>2020-07-06T13:17:00Z</cp:lastPrinted>
  <dcterms:created xsi:type="dcterms:W3CDTF">2023-10-04T14:39:00Z</dcterms:created>
  <dcterms:modified xsi:type="dcterms:W3CDTF">2023-10-05T09:04:00Z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