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C56F" w14:textId="77777777" w:rsidR="00BD7158" w:rsidRPr="00BD7158" w:rsidRDefault="00BD7158" w:rsidP="00BD715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D7158">
        <w:rPr>
          <w:rFonts w:ascii="Arial" w:hAnsi="Arial" w:cs="Arial"/>
          <w:b/>
          <w:bCs/>
          <w:sz w:val="28"/>
          <w:szCs w:val="28"/>
          <w:u w:val="single"/>
        </w:rPr>
        <w:t>List of Courses</w:t>
      </w:r>
    </w:p>
    <w:p w14:paraId="56EF799F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Councillor Training</w:t>
      </w:r>
    </w:p>
    <w:p w14:paraId="3C19BB2E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Chairman's Training</w:t>
      </w:r>
    </w:p>
    <w:p w14:paraId="422E9533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The new Code of Conduct - What is it, how do we adopt it, how do we comply with it, and more!</w:t>
      </w:r>
    </w:p>
    <w:p w14:paraId="101E95EE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12 Steps to GDPR Compliance: an overview for Councillors</w:t>
      </w:r>
    </w:p>
    <w:p w14:paraId="0E0AFAD0" w14:textId="77777777" w:rsidR="00BD7158" w:rsidRDefault="00BD7158" w:rsidP="00BD7158">
      <w:pPr>
        <w:rPr>
          <w:rFonts w:ascii="Arial" w:hAnsi="Arial" w:cs="Arial"/>
          <w:sz w:val="28"/>
          <w:szCs w:val="28"/>
        </w:rPr>
      </w:pPr>
    </w:p>
    <w:p w14:paraId="5F26531D" w14:textId="570FA3C7" w:rsidR="00BD7158" w:rsidRPr="00BD7158" w:rsidRDefault="00BD7158" w:rsidP="00BD715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D7158">
        <w:rPr>
          <w:rFonts w:ascii="Arial" w:hAnsi="Arial" w:cs="Arial"/>
          <w:b/>
          <w:bCs/>
          <w:sz w:val="28"/>
          <w:szCs w:val="28"/>
          <w:u w:val="single"/>
        </w:rPr>
        <w:t>Specialist courses</w:t>
      </w:r>
    </w:p>
    <w:p w14:paraId="5C4F71E0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Cemeteries</w:t>
      </w:r>
    </w:p>
    <w:p w14:paraId="6ED07F41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Cemetery and Churchyard Management</w:t>
      </w:r>
    </w:p>
    <w:p w14:paraId="4FAEDB7F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Managing Closed Churchyards</w:t>
      </w:r>
    </w:p>
    <w:p w14:paraId="2559B205" w14:textId="77777777" w:rsidR="00BD7158" w:rsidRDefault="00BD7158" w:rsidP="00BD7158">
      <w:pPr>
        <w:rPr>
          <w:rFonts w:ascii="Arial" w:hAnsi="Arial" w:cs="Arial"/>
          <w:sz w:val="28"/>
          <w:szCs w:val="28"/>
        </w:rPr>
      </w:pPr>
    </w:p>
    <w:p w14:paraId="02276CC9" w14:textId="5644B828" w:rsidR="00BD7158" w:rsidRPr="00BD7158" w:rsidRDefault="00BD7158" w:rsidP="00BD715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D7158">
        <w:rPr>
          <w:rFonts w:ascii="Arial" w:hAnsi="Arial" w:cs="Arial"/>
          <w:b/>
          <w:bCs/>
          <w:sz w:val="28"/>
          <w:szCs w:val="28"/>
          <w:u w:val="single"/>
        </w:rPr>
        <w:t>Employment</w:t>
      </w:r>
    </w:p>
    <w:p w14:paraId="3D84FFBC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An introduction to Employment Law for Parish Councils</w:t>
      </w:r>
    </w:p>
    <w:p w14:paraId="3253A94A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Appraisals training</w:t>
      </w:r>
    </w:p>
    <w:p w14:paraId="4C64440F" w14:textId="77777777" w:rsidR="00BD7158" w:rsidRDefault="00BD7158" w:rsidP="00BD7158">
      <w:pPr>
        <w:rPr>
          <w:rFonts w:ascii="Arial" w:hAnsi="Arial" w:cs="Arial"/>
          <w:sz w:val="28"/>
          <w:szCs w:val="28"/>
        </w:rPr>
      </w:pPr>
    </w:p>
    <w:p w14:paraId="4E924C21" w14:textId="7D0F3B56" w:rsidR="00BD7158" w:rsidRPr="00BD7158" w:rsidRDefault="00BD7158" w:rsidP="00BD715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D7158">
        <w:rPr>
          <w:rFonts w:ascii="Arial" w:hAnsi="Arial" w:cs="Arial"/>
          <w:b/>
          <w:bCs/>
          <w:sz w:val="28"/>
          <w:szCs w:val="28"/>
          <w:u w:val="single"/>
        </w:rPr>
        <w:t>Finance</w:t>
      </w:r>
    </w:p>
    <w:p w14:paraId="5D7F7C6E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An Introduction to VAT for Local Councils</w:t>
      </w:r>
    </w:p>
    <w:p w14:paraId="7ED57E1F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Year End Accounts &amp; Audit</w:t>
      </w:r>
    </w:p>
    <w:p w14:paraId="5F545642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Budgeting for Clerks and Finance Staff</w:t>
      </w:r>
    </w:p>
    <w:p w14:paraId="417E0A80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Finance for Councillors</w:t>
      </w:r>
    </w:p>
    <w:p w14:paraId="1B65B941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Budgeting for Councillors</w:t>
      </w:r>
    </w:p>
    <w:p w14:paraId="2880A38B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Internal Controls</w:t>
      </w:r>
    </w:p>
    <w:p w14:paraId="6A0ED66C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The Role of Internal Audit</w:t>
      </w:r>
    </w:p>
    <w:p w14:paraId="69B8E73E" w14:textId="77777777" w:rsidR="00BD7158" w:rsidRDefault="00BD7158" w:rsidP="00BD7158">
      <w:pPr>
        <w:rPr>
          <w:rFonts w:ascii="Arial" w:hAnsi="Arial" w:cs="Arial"/>
          <w:sz w:val="28"/>
          <w:szCs w:val="28"/>
        </w:rPr>
      </w:pPr>
    </w:p>
    <w:p w14:paraId="5644DFA6" w14:textId="3D93C9FE" w:rsidR="00BD7158" w:rsidRPr="00BD7158" w:rsidRDefault="00BD7158" w:rsidP="00BD715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D7158">
        <w:rPr>
          <w:rFonts w:ascii="Arial" w:hAnsi="Arial" w:cs="Arial"/>
          <w:b/>
          <w:bCs/>
          <w:sz w:val="28"/>
          <w:szCs w:val="28"/>
          <w:u w:val="single"/>
        </w:rPr>
        <w:t>Planning</w:t>
      </w:r>
    </w:p>
    <w:p w14:paraId="2B44CB28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Planning Nuts and Bolts training</w:t>
      </w:r>
    </w:p>
    <w:p w14:paraId="09328DEF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S106 and Community Infrastructure Levy (CIL) training</w:t>
      </w:r>
    </w:p>
    <w:p w14:paraId="737BB97A" w14:textId="77777777" w:rsidR="00BD7158" w:rsidRPr="00BD7158" w:rsidRDefault="00BD7158" w:rsidP="00BD715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D715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Health &amp; Safety</w:t>
      </w:r>
    </w:p>
    <w:p w14:paraId="6C876B3D" w14:textId="758C2AC9" w:rsid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Fire Safety &amp; Fire Marshal training</w:t>
      </w:r>
    </w:p>
    <w:p w14:paraId="1D524520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</w:p>
    <w:p w14:paraId="2229EEFC" w14:textId="77777777" w:rsidR="00BD7158" w:rsidRPr="00BD7158" w:rsidRDefault="00BD7158" w:rsidP="00BD715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D7158">
        <w:rPr>
          <w:rFonts w:ascii="Arial" w:hAnsi="Arial" w:cs="Arial"/>
          <w:b/>
          <w:bCs/>
          <w:sz w:val="28"/>
          <w:szCs w:val="28"/>
          <w:u w:val="single"/>
        </w:rPr>
        <w:t>Other training opportunities</w:t>
      </w:r>
    </w:p>
    <w:p w14:paraId="3DC1FBB6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Charitable Trusts and Parish/Town Councils - Navigating the Minefield</w:t>
      </w:r>
    </w:p>
    <w:p w14:paraId="55E23781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Common Land</w:t>
      </w:r>
    </w:p>
    <w:p w14:paraId="62782727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Village Greens</w:t>
      </w:r>
    </w:p>
    <w:p w14:paraId="3682F476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Rights of Way</w:t>
      </w:r>
    </w:p>
    <w:p w14:paraId="58E91EEB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Playground Inspection training</w:t>
      </w:r>
    </w:p>
    <w:p w14:paraId="0254053A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Report Writing for Local Councils</w:t>
      </w:r>
    </w:p>
    <w:p w14:paraId="6C592C1A" w14:textId="77777777" w:rsidR="00BD7158" w:rsidRPr="00BD7158" w:rsidRDefault="00BD7158" w:rsidP="00BD7158">
      <w:pPr>
        <w:rPr>
          <w:rFonts w:ascii="Arial" w:hAnsi="Arial" w:cs="Arial"/>
          <w:sz w:val="28"/>
          <w:szCs w:val="28"/>
        </w:rPr>
      </w:pPr>
      <w:r w:rsidRPr="00BD7158">
        <w:rPr>
          <w:rFonts w:ascii="Arial" w:hAnsi="Arial" w:cs="Arial"/>
          <w:sz w:val="28"/>
          <w:szCs w:val="28"/>
        </w:rPr>
        <w:t>Building a two-way conversation with the wider community</w:t>
      </w:r>
    </w:p>
    <w:sectPr w:rsidR="00BD7158" w:rsidRPr="00BD7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58"/>
    <w:rsid w:val="00660903"/>
    <w:rsid w:val="00BD7158"/>
    <w:rsid w:val="00E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B8A5"/>
  <w15:chartTrackingRefBased/>
  <w15:docId w15:val="{68739880-53C2-4F6E-A473-E04BC6BE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1</cp:revision>
  <dcterms:created xsi:type="dcterms:W3CDTF">2022-06-22T15:33:00Z</dcterms:created>
  <dcterms:modified xsi:type="dcterms:W3CDTF">2022-07-07T09:03:00Z</dcterms:modified>
</cp:coreProperties>
</file>